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ADC13" w14:textId="77777777" w:rsidR="00263BCE" w:rsidRPr="00181515" w:rsidRDefault="00537ABA" w:rsidP="008E03ED">
      <w:pPr>
        <w:jc w:val="center"/>
        <w:rPr>
          <w:b/>
          <w:sz w:val="28"/>
        </w:rPr>
      </w:pPr>
    </w:p>
    <w:p w14:paraId="7089C148" w14:textId="77777777" w:rsidR="008E03ED" w:rsidRPr="00181515" w:rsidRDefault="00537ABA" w:rsidP="008E03ED">
      <w:pPr>
        <w:jc w:val="center"/>
        <w:rPr>
          <w:b/>
          <w:sz w:val="28"/>
        </w:rPr>
      </w:pPr>
      <w:r w:rsidRPr="00181515">
        <w:rPr>
          <w:b/>
          <w:sz w:val="28"/>
        </w:rPr>
        <w:t xml:space="preserve">Resolution of the </w:t>
      </w:r>
      <w:proofErr w:type="spellStart"/>
      <w:r w:rsidRPr="00181515">
        <w:rPr>
          <w:b/>
          <w:sz w:val="28"/>
        </w:rPr>
        <w:t>Jikoji</w:t>
      </w:r>
      <w:proofErr w:type="spellEnd"/>
    </w:p>
    <w:p w14:paraId="6FC8D513" w14:textId="77777777" w:rsidR="008E03ED" w:rsidRPr="00181515" w:rsidRDefault="00537ABA" w:rsidP="008E03ED">
      <w:pPr>
        <w:jc w:val="center"/>
        <w:rPr>
          <w:sz w:val="28"/>
        </w:rPr>
      </w:pPr>
      <w:r w:rsidRPr="00181515">
        <w:rPr>
          <w:b/>
          <w:sz w:val="28"/>
        </w:rPr>
        <w:t>Board of Directors</w:t>
      </w:r>
    </w:p>
    <w:p w14:paraId="06A325BA" w14:textId="77777777" w:rsidR="008E03ED" w:rsidRPr="00181515" w:rsidRDefault="00537ABA" w:rsidP="008E03ED">
      <w:pPr>
        <w:jc w:val="center"/>
        <w:rPr>
          <w:sz w:val="28"/>
        </w:rPr>
      </w:pPr>
    </w:p>
    <w:p w14:paraId="3BEB12BC" w14:textId="47BBDD56" w:rsidR="008E03ED" w:rsidRPr="00263BCE" w:rsidRDefault="000741A1" w:rsidP="008E03ED">
      <w:pPr>
        <w:rPr>
          <w:sz w:val="24"/>
        </w:rPr>
      </w:pPr>
      <w:r>
        <w:rPr>
          <w:sz w:val="24"/>
        </w:rPr>
        <w:tab/>
      </w:r>
      <w:r w:rsidR="00537ABA" w:rsidRPr="00263BCE">
        <w:rPr>
          <w:sz w:val="24"/>
        </w:rPr>
        <w:t xml:space="preserve">The duly elected Board of Directors of </w:t>
      </w:r>
      <w:proofErr w:type="spellStart"/>
      <w:r w:rsidR="00537ABA" w:rsidRPr="00263BCE">
        <w:rPr>
          <w:sz w:val="24"/>
        </w:rPr>
        <w:t>Jikoji</w:t>
      </w:r>
      <w:proofErr w:type="spellEnd"/>
      <w:r w:rsidR="00537ABA" w:rsidRPr="00263BCE">
        <w:rPr>
          <w:sz w:val="24"/>
        </w:rPr>
        <w:t xml:space="preserve">, Incorporated, a California non-profit corporation, </w:t>
      </w:r>
      <w:r w:rsidR="00CC0FEA">
        <w:rPr>
          <w:sz w:val="24"/>
        </w:rPr>
        <w:t>(herein “</w:t>
      </w:r>
      <w:proofErr w:type="spellStart"/>
      <w:r w:rsidR="00CC0FEA">
        <w:rPr>
          <w:sz w:val="24"/>
        </w:rPr>
        <w:t>Jikoji</w:t>
      </w:r>
      <w:proofErr w:type="spellEnd"/>
      <w:r w:rsidR="00CC0FEA">
        <w:rPr>
          <w:sz w:val="24"/>
        </w:rPr>
        <w:t>”)</w:t>
      </w:r>
      <w:r w:rsidR="00C32F46">
        <w:rPr>
          <w:sz w:val="24"/>
        </w:rPr>
        <w:t>,</w:t>
      </w:r>
      <w:r w:rsidR="00CC0FEA">
        <w:rPr>
          <w:sz w:val="24"/>
        </w:rPr>
        <w:t xml:space="preserve"> </w:t>
      </w:r>
      <w:r w:rsidR="00457010">
        <w:rPr>
          <w:sz w:val="24"/>
        </w:rPr>
        <w:t>adopt</w:t>
      </w:r>
      <w:r w:rsidR="00537ABA" w:rsidRPr="00263BCE">
        <w:rPr>
          <w:sz w:val="24"/>
        </w:rPr>
        <w:t xml:space="preserve"> the following resolution:</w:t>
      </w:r>
    </w:p>
    <w:p w14:paraId="443A78AF" w14:textId="77777777" w:rsidR="008E03ED" w:rsidRPr="00263BCE" w:rsidRDefault="00537ABA" w:rsidP="008E03ED">
      <w:pPr>
        <w:rPr>
          <w:sz w:val="24"/>
        </w:rPr>
      </w:pPr>
    </w:p>
    <w:p w14:paraId="1234A8DE" w14:textId="14894E09" w:rsidR="008E03ED" w:rsidRPr="00263BCE" w:rsidRDefault="000741A1" w:rsidP="008E03ED">
      <w:pPr>
        <w:rPr>
          <w:sz w:val="24"/>
        </w:rPr>
      </w:pPr>
      <w:r>
        <w:rPr>
          <w:sz w:val="24"/>
        </w:rPr>
        <w:tab/>
      </w:r>
      <w:r w:rsidR="00537ABA" w:rsidRPr="000741A1">
        <w:rPr>
          <w:b/>
          <w:sz w:val="24"/>
        </w:rPr>
        <w:t>RESOLVED:</w:t>
      </w:r>
      <w:r w:rsidR="00537ABA" w:rsidRPr="00263BCE">
        <w:rPr>
          <w:sz w:val="24"/>
        </w:rPr>
        <w:t xml:space="preserve"> </w:t>
      </w:r>
      <w:r>
        <w:rPr>
          <w:sz w:val="24"/>
        </w:rPr>
        <w:t xml:space="preserve">Douglas Jacobson, as </w:t>
      </w:r>
      <w:proofErr w:type="spellStart"/>
      <w:r>
        <w:rPr>
          <w:sz w:val="24"/>
        </w:rPr>
        <w:t>Jikoji’s</w:t>
      </w:r>
      <w:proofErr w:type="spellEnd"/>
      <w:r w:rsidR="001B5F22">
        <w:rPr>
          <w:sz w:val="24"/>
        </w:rPr>
        <w:t xml:space="preserve"> Chairperson </w:t>
      </w:r>
      <w:r w:rsidR="00537ABA" w:rsidRPr="00263BCE">
        <w:rPr>
          <w:sz w:val="24"/>
        </w:rPr>
        <w:t xml:space="preserve">is hereby authorized to borrow on behalf of </w:t>
      </w:r>
      <w:proofErr w:type="spellStart"/>
      <w:r w:rsidR="00537ABA" w:rsidRPr="00263BCE">
        <w:rPr>
          <w:sz w:val="24"/>
        </w:rPr>
        <w:t>Jikoji</w:t>
      </w:r>
      <w:proofErr w:type="spellEnd"/>
      <w:r w:rsidR="00326DDE">
        <w:rPr>
          <w:sz w:val="24"/>
        </w:rPr>
        <w:t>,</w:t>
      </w:r>
      <w:r w:rsidR="00537ABA" w:rsidRPr="00263BCE">
        <w:rPr>
          <w:sz w:val="24"/>
        </w:rPr>
        <w:t xml:space="preserve"> </w:t>
      </w:r>
      <w:r>
        <w:rPr>
          <w:sz w:val="24"/>
        </w:rPr>
        <w:t>a</w:t>
      </w:r>
      <w:r w:rsidR="00326DDE">
        <w:rPr>
          <w:sz w:val="24"/>
        </w:rPr>
        <w:t>n</w:t>
      </w:r>
      <w:r>
        <w:rPr>
          <w:sz w:val="24"/>
        </w:rPr>
        <w:t xml:space="preserve"> amount not to exceed Two Hundred Thousand Dollars ($200,000) </w:t>
      </w:r>
      <w:r w:rsidR="00537ABA" w:rsidRPr="00263BCE">
        <w:rPr>
          <w:sz w:val="24"/>
        </w:rPr>
        <w:t>from James P. Mills, Jr.</w:t>
      </w:r>
      <w:r w:rsidR="00C33F16">
        <w:rPr>
          <w:sz w:val="24"/>
        </w:rPr>
        <w:t xml:space="preserve"> </w:t>
      </w:r>
      <w:r w:rsidR="00C6427E">
        <w:rPr>
          <w:sz w:val="24"/>
        </w:rPr>
        <w:t xml:space="preserve">(the “Loan”) </w:t>
      </w:r>
      <w:r w:rsidR="00C33F16">
        <w:rPr>
          <w:sz w:val="24"/>
        </w:rPr>
        <w:t xml:space="preserve">and to sign a promissory note in </w:t>
      </w:r>
      <w:r w:rsidR="00CE55A9">
        <w:rPr>
          <w:sz w:val="24"/>
        </w:rPr>
        <w:t xml:space="preserve">favor of James P. Mills, Jr. agreeing on </w:t>
      </w:r>
      <w:proofErr w:type="spellStart"/>
      <w:r w:rsidR="00CE55A9">
        <w:rPr>
          <w:sz w:val="24"/>
        </w:rPr>
        <w:t>Jikoji’s</w:t>
      </w:r>
      <w:proofErr w:type="spellEnd"/>
      <w:r w:rsidR="00CE55A9">
        <w:rPr>
          <w:sz w:val="24"/>
        </w:rPr>
        <w:t xml:space="preserve"> behalf, to repay the amount </w:t>
      </w:r>
      <w:r w:rsidR="00326DDE">
        <w:rPr>
          <w:sz w:val="24"/>
        </w:rPr>
        <w:t>borrowed;</w:t>
      </w:r>
    </w:p>
    <w:p w14:paraId="093F1795" w14:textId="77777777" w:rsidR="008E03ED" w:rsidRPr="00263BCE" w:rsidRDefault="00537ABA" w:rsidP="008E03ED">
      <w:pPr>
        <w:rPr>
          <w:sz w:val="24"/>
        </w:rPr>
      </w:pPr>
    </w:p>
    <w:p w14:paraId="547854D1" w14:textId="77777777" w:rsidR="008E03ED" w:rsidRPr="00263BCE" w:rsidRDefault="00C33F16" w:rsidP="008E03ED">
      <w:pPr>
        <w:rPr>
          <w:sz w:val="24"/>
        </w:rPr>
      </w:pPr>
      <w:r>
        <w:rPr>
          <w:sz w:val="24"/>
        </w:rPr>
        <w:tab/>
      </w:r>
      <w:r w:rsidRPr="00C33F16">
        <w:rPr>
          <w:b/>
          <w:sz w:val="24"/>
        </w:rPr>
        <w:t>RESOLVED FURTHER:</w:t>
      </w:r>
      <w:r w:rsidR="00537ABA" w:rsidRPr="00263BCE">
        <w:rPr>
          <w:sz w:val="24"/>
        </w:rPr>
        <w:t xml:space="preserve"> The form of the promissory note</w:t>
      </w:r>
      <w:r w:rsidR="00CE55A9">
        <w:rPr>
          <w:sz w:val="24"/>
        </w:rPr>
        <w:t xml:space="preserve"> </w:t>
      </w:r>
      <w:r w:rsidR="00326DDE" w:rsidRPr="00263BCE">
        <w:rPr>
          <w:sz w:val="24"/>
        </w:rPr>
        <w:t xml:space="preserve">(the “Note”) </w:t>
      </w:r>
      <w:r w:rsidR="00326DDE">
        <w:rPr>
          <w:sz w:val="24"/>
        </w:rPr>
        <w:t>that</w:t>
      </w:r>
      <w:r w:rsidR="00CE55A9">
        <w:rPr>
          <w:sz w:val="24"/>
        </w:rPr>
        <w:t xml:space="preserve"> Douglas Jacobson</w:t>
      </w:r>
      <w:r w:rsidR="00537ABA" w:rsidRPr="00263BCE">
        <w:rPr>
          <w:sz w:val="24"/>
        </w:rPr>
        <w:t xml:space="preserve"> is authorized to sign on behalf of </w:t>
      </w:r>
      <w:proofErr w:type="spellStart"/>
      <w:r w:rsidR="00537ABA" w:rsidRPr="00263BCE">
        <w:rPr>
          <w:sz w:val="24"/>
        </w:rPr>
        <w:t>Jikoji</w:t>
      </w:r>
      <w:proofErr w:type="spellEnd"/>
      <w:r w:rsidR="00537ABA" w:rsidRPr="00263BCE">
        <w:rPr>
          <w:sz w:val="24"/>
        </w:rPr>
        <w:t xml:space="preserve"> </w:t>
      </w:r>
      <w:r w:rsidR="00326DDE">
        <w:rPr>
          <w:sz w:val="24"/>
        </w:rPr>
        <w:t>is attached hereto as Exhibit A;</w:t>
      </w:r>
    </w:p>
    <w:p w14:paraId="275ABDC7" w14:textId="77777777" w:rsidR="008E03ED" w:rsidRPr="00181515" w:rsidRDefault="00537ABA" w:rsidP="008E03ED">
      <w:pPr>
        <w:rPr>
          <w:sz w:val="24"/>
        </w:rPr>
      </w:pPr>
    </w:p>
    <w:p w14:paraId="5F2F4BB0" w14:textId="3464B716" w:rsidR="008E03ED" w:rsidRPr="00181515" w:rsidRDefault="00C60448" w:rsidP="008E03ED">
      <w:pPr>
        <w:rPr>
          <w:sz w:val="24"/>
        </w:rPr>
      </w:pPr>
      <w:r>
        <w:rPr>
          <w:sz w:val="24"/>
        </w:rPr>
        <w:tab/>
      </w:r>
      <w:r w:rsidR="00537ABA" w:rsidRPr="00C60448">
        <w:rPr>
          <w:b/>
          <w:sz w:val="24"/>
        </w:rPr>
        <w:t>RESOLVED FURTHER</w:t>
      </w:r>
      <w:r w:rsidR="00537ABA" w:rsidRPr="00181515">
        <w:rPr>
          <w:sz w:val="24"/>
        </w:rPr>
        <w:t xml:space="preserve">, the Note </w:t>
      </w:r>
      <w:r>
        <w:rPr>
          <w:sz w:val="24"/>
        </w:rPr>
        <w:t>allow</w:t>
      </w:r>
      <w:r w:rsidR="00326DDE">
        <w:rPr>
          <w:sz w:val="24"/>
        </w:rPr>
        <w:t>s</w:t>
      </w:r>
      <w:r>
        <w:rPr>
          <w:sz w:val="24"/>
        </w:rPr>
        <w:t xml:space="preserve"> for advances to be made</w:t>
      </w:r>
      <w:r w:rsidR="00326DDE">
        <w:rPr>
          <w:sz w:val="24"/>
        </w:rPr>
        <w:t xml:space="preserve"> on </w:t>
      </w:r>
      <w:r w:rsidR="00C6427E">
        <w:rPr>
          <w:sz w:val="24"/>
        </w:rPr>
        <w:t>the Loan</w:t>
      </w:r>
      <w:r>
        <w:rPr>
          <w:sz w:val="24"/>
        </w:rPr>
        <w:t xml:space="preserve">, provided no such advance shall be made without the </w:t>
      </w:r>
      <w:r w:rsidR="005C741B">
        <w:rPr>
          <w:sz w:val="24"/>
        </w:rPr>
        <w:t xml:space="preserve">prior </w:t>
      </w:r>
      <w:r>
        <w:rPr>
          <w:sz w:val="24"/>
        </w:rPr>
        <w:t xml:space="preserve">written approval of both the </w:t>
      </w:r>
      <w:proofErr w:type="spellStart"/>
      <w:r>
        <w:rPr>
          <w:sz w:val="24"/>
        </w:rPr>
        <w:t>Jikoji</w:t>
      </w:r>
      <w:proofErr w:type="spellEnd"/>
      <w:r>
        <w:rPr>
          <w:sz w:val="24"/>
        </w:rPr>
        <w:t xml:space="preserve"> </w:t>
      </w:r>
      <w:r w:rsidR="001B5F22">
        <w:rPr>
          <w:sz w:val="24"/>
        </w:rPr>
        <w:t>Chairperson</w:t>
      </w:r>
      <w:r>
        <w:rPr>
          <w:sz w:val="24"/>
        </w:rPr>
        <w:t xml:space="preserve"> and the Treasurer who hold those offices at the time of </w:t>
      </w:r>
      <w:r w:rsidR="005C741B">
        <w:rPr>
          <w:sz w:val="24"/>
        </w:rPr>
        <w:t>a request for an</w:t>
      </w:r>
      <w:r>
        <w:rPr>
          <w:sz w:val="24"/>
        </w:rPr>
        <w:t xml:space="preserve"> advance</w:t>
      </w:r>
      <w:r w:rsidR="005C741B">
        <w:rPr>
          <w:sz w:val="24"/>
        </w:rPr>
        <w:t xml:space="preserve"> is made.</w:t>
      </w:r>
    </w:p>
    <w:p w14:paraId="34779B52" w14:textId="77777777" w:rsidR="008E03ED" w:rsidRPr="00181515" w:rsidRDefault="00537ABA" w:rsidP="008E03ED">
      <w:pPr>
        <w:rPr>
          <w:sz w:val="24"/>
        </w:rPr>
      </w:pPr>
    </w:p>
    <w:p w14:paraId="6B8E6058" w14:textId="77777777" w:rsidR="008E03ED" w:rsidRPr="00181515" w:rsidRDefault="00537ABA" w:rsidP="0009415B">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40"/>
        </w:rPr>
      </w:pPr>
      <w:r w:rsidRPr="00181515">
        <w:rPr>
          <w:sz w:val="24"/>
          <w:szCs w:val="40"/>
        </w:rPr>
        <w:tab/>
      </w:r>
      <w:r w:rsidRPr="00181515">
        <w:rPr>
          <w:sz w:val="24"/>
          <w:szCs w:val="40"/>
        </w:rPr>
        <w:t>The foregoing resolution was adopted by unanimous agreement of the</w:t>
      </w:r>
      <w:r w:rsidRPr="00181515">
        <w:rPr>
          <w:sz w:val="24"/>
          <w:szCs w:val="40"/>
        </w:rPr>
        <w:t xml:space="preserve"> </w:t>
      </w:r>
      <w:proofErr w:type="spellStart"/>
      <w:r w:rsidRPr="00181515">
        <w:rPr>
          <w:sz w:val="24"/>
        </w:rPr>
        <w:t>Jikoji</w:t>
      </w:r>
      <w:proofErr w:type="spellEnd"/>
      <w:r w:rsidRPr="00181515">
        <w:rPr>
          <w:sz w:val="24"/>
        </w:rPr>
        <w:t xml:space="preserve"> </w:t>
      </w:r>
      <w:r w:rsidRPr="00181515">
        <w:rPr>
          <w:sz w:val="24"/>
          <w:szCs w:val="40"/>
        </w:rPr>
        <w:t>Board of Directors, without necessity of a meetin</w:t>
      </w:r>
      <w:r w:rsidRPr="00181515">
        <w:rPr>
          <w:sz w:val="24"/>
          <w:szCs w:val="40"/>
        </w:rPr>
        <w:t>g</w:t>
      </w:r>
      <w:r w:rsidR="0009415B">
        <w:rPr>
          <w:sz w:val="24"/>
          <w:szCs w:val="40"/>
        </w:rPr>
        <w:t xml:space="preserve"> in the manner permitted under the bylaws of the Corporation, that is by unanimous email consent, copies of which consents are attached to the Resolution as Exhibit “B”</w:t>
      </w:r>
      <w:r w:rsidRPr="00181515">
        <w:rPr>
          <w:sz w:val="24"/>
          <w:szCs w:val="40"/>
        </w:rPr>
        <w:t>.</w:t>
      </w:r>
    </w:p>
    <w:p w14:paraId="5012FBB7" w14:textId="77777777" w:rsidR="008E03ED" w:rsidRPr="00181515" w:rsidRDefault="00537ABA" w:rsidP="008E03ED">
      <w:pPr>
        <w:rPr>
          <w:sz w:val="24"/>
        </w:rPr>
      </w:pPr>
    </w:p>
    <w:p w14:paraId="034F7D1E" w14:textId="77777777" w:rsidR="00AF6BE1" w:rsidRDefault="00AF6BE1" w:rsidP="005468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r>
        <w:rPr>
          <w:sz w:val="24"/>
        </w:rPr>
        <w:tab/>
      </w:r>
      <w:r w:rsidR="00546893">
        <w:rPr>
          <w:sz w:val="24"/>
        </w:rPr>
        <w:t>The undersigned</w:t>
      </w:r>
      <w:r w:rsidR="00546893">
        <w:rPr>
          <w:sz w:val="24"/>
        </w:rPr>
        <w:t xml:space="preserve"> certify that the foregoing resolution was adopted by unanimous vote of the </w:t>
      </w:r>
      <w:r w:rsidR="007A1C0D">
        <w:rPr>
          <w:sz w:val="24"/>
        </w:rPr>
        <w:t xml:space="preserve">following members of the </w:t>
      </w:r>
      <w:proofErr w:type="spellStart"/>
      <w:r w:rsidR="007A1C0D">
        <w:rPr>
          <w:sz w:val="24"/>
        </w:rPr>
        <w:t>Jikoji</w:t>
      </w:r>
      <w:proofErr w:type="spellEnd"/>
      <w:r w:rsidR="007A1C0D">
        <w:rPr>
          <w:sz w:val="24"/>
        </w:rPr>
        <w:t xml:space="preserve"> </w:t>
      </w:r>
      <w:r w:rsidR="00546893">
        <w:rPr>
          <w:sz w:val="24"/>
        </w:rPr>
        <w:t>Bo</w:t>
      </w:r>
      <w:r w:rsidR="00780FEE">
        <w:rPr>
          <w:sz w:val="24"/>
        </w:rPr>
        <w:t>a</w:t>
      </w:r>
      <w:r w:rsidR="007A1C0D">
        <w:rPr>
          <w:sz w:val="24"/>
        </w:rPr>
        <w:t>rd of Directors</w:t>
      </w:r>
      <w:r w:rsidR="00FD085F">
        <w:rPr>
          <w:sz w:val="24"/>
        </w:rPr>
        <w:t xml:space="preserve"> </w:t>
      </w:r>
      <w:r>
        <w:rPr>
          <w:sz w:val="24"/>
        </w:rPr>
        <w:t xml:space="preserve">who were </w:t>
      </w:r>
      <w:r>
        <w:rPr>
          <w:sz w:val="24"/>
        </w:rPr>
        <w:t>eligible</w:t>
      </w:r>
      <w:r>
        <w:rPr>
          <w:sz w:val="24"/>
        </w:rPr>
        <w:t xml:space="preserve"> </w:t>
      </w:r>
      <w:r w:rsidR="00FD085F">
        <w:rPr>
          <w:sz w:val="24"/>
        </w:rPr>
        <w:t>to vote on the matter</w:t>
      </w:r>
      <w:r w:rsidR="007A1C0D">
        <w:rPr>
          <w:sz w:val="24"/>
        </w:rPr>
        <w:t xml:space="preserve">:  </w:t>
      </w:r>
    </w:p>
    <w:p w14:paraId="1B7F8F03" w14:textId="77777777" w:rsidR="00AF6BE1" w:rsidRDefault="00AF6BE1" w:rsidP="005468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p>
    <w:p w14:paraId="079E38E4" w14:textId="77777777" w:rsidR="00AF6BE1" w:rsidRDefault="00AF6BE1" w:rsidP="005468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sz w:val="24"/>
        </w:rPr>
        <w:tab/>
      </w:r>
      <w:r w:rsidR="007A1C0D" w:rsidRPr="00FA51E8">
        <w:t xml:space="preserve">Judy Cosgrove, </w:t>
      </w:r>
    </w:p>
    <w:p w14:paraId="04710B52" w14:textId="2A80619E" w:rsidR="00AF6BE1" w:rsidRDefault="00AF6BE1" w:rsidP="005468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ab/>
      </w:r>
      <w:r w:rsidR="007A1C0D" w:rsidRPr="00FA51E8">
        <w:t xml:space="preserve">Lance Hilt, </w:t>
      </w:r>
      <w:r w:rsidR="007A1C0D">
        <w:t xml:space="preserve"> </w:t>
      </w:r>
    </w:p>
    <w:p w14:paraId="4E745B91" w14:textId="0260CEFD" w:rsidR="00AF6BE1" w:rsidRDefault="00AF6BE1" w:rsidP="005468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ab/>
      </w:r>
      <w:proofErr w:type="spellStart"/>
      <w:r w:rsidR="00656D9F">
        <w:t>Yingzhao</w:t>
      </w:r>
      <w:proofErr w:type="spellEnd"/>
      <w:r w:rsidR="00656D9F">
        <w:t xml:space="preserve"> Liu, </w:t>
      </w:r>
    </w:p>
    <w:p w14:paraId="60E9A16A" w14:textId="33202056" w:rsidR="00AF6BE1" w:rsidRDefault="00AF6BE1" w:rsidP="005468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ab/>
      </w:r>
      <w:r w:rsidR="00656D9F">
        <w:t xml:space="preserve">Hollis </w:t>
      </w:r>
      <w:proofErr w:type="spellStart"/>
      <w:r w:rsidR="00656D9F">
        <w:t>deLancey</w:t>
      </w:r>
      <w:proofErr w:type="spellEnd"/>
      <w:r w:rsidR="00860D00">
        <w:t xml:space="preserve"> </w:t>
      </w:r>
    </w:p>
    <w:p w14:paraId="7DE2543E" w14:textId="77777777" w:rsidR="00AF6BE1" w:rsidRDefault="00AF6BE1" w:rsidP="005468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6EC6CE93" w14:textId="4823C125" w:rsidR="00546893" w:rsidRPr="007A1C0D" w:rsidRDefault="00AF6BE1" w:rsidP="005468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4"/>
        </w:rPr>
      </w:pPr>
      <w:bookmarkStart w:id="0" w:name="_GoBack"/>
      <w:r>
        <w:tab/>
      </w:r>
      <w:r w:rsidR="00860D00">
        <w:t>James P. Mills</w:t>
      </w:r>
      <w:r w:rsidR="00CE5F82">
        <w:t>, Bryan Gaynor,</w:t>
      </w:r>
      <w:r w:rsidR="00860D00">
        <w:t xml:space="preserve"> </w:t>
      </w:r>
      <w:r w:rsidR="00FF4991">
        <w:t xml:space="preserve">and </w:t>
      </w:r>
      <w:r w:rsidR="00FF4991" w:rsidRPr="00FA51E8">
        <w:t>Douglas Jacobson</w:t>
      </w:r>
      <w:r w:rsidR="00FF4991">
        <w:t xml:space="preserve">, </w:t>
      </w:r>
      <w:r w:rsidR="00FF4991">
        <w:t>were</w:t>
      </w:r>
      <w:r w:rsidR="00860D00">
        <w:t xml:space="preserve"> not eligible to vote </w:t>
      </w:r>
      <w:r w:rsidR="0083797B">
        <w:t xml:space="preserve">on the matter </w:t>
      </w:r>
      <w:r w:rsidR="00860D00">
        <w:t xml:space="preserve">under </w:t>
      </w:r>
      <w:bookmarkEnd w:id="0"/>
      <w:r w:rsidR="00860D00">
        <w:t>applicable conflict of interest rules</w:t>
      </w:r>
      <w:r w:rsidR="00CE5F82">
        <w:t xml:space="preserve"> and abstained from voting</w:t>
      </w:r>
      <w:r w:rsidR="00860D00">
        <w:t>.</w:t>
      </w:r>
    </w:p>
    <w:p w14:paraId="5BEFC793" w14:textId="77777777" w:rsidR="00546893" w:rsidRDefault="00546893" w:rsidP="005468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p>
    <w:p w14:paraId="18C83B14" w14:textId="77777777" w:rsidR="00546893" w:rsidRDefault="00546893" w:rsidP="005468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rPr>
      </w:pPr>
    </w:p>
    <w:p w14:paraId="548F3E96" w14:textId="77777777" w:rsidR="00546893" w:rsidRDefault="00546893" w:rsidP="00546893">
      <w:pPr>
        <w:rPr>
          <w:sz w:val="24"/>
        </w:rPr>
      </w:pPr>
      <w:proofErr w:type="gramStart"/>
      <w:r>
        <w:rPr>
          <w:sz w:val="24"/>
        </w:rPr>
        <w:t>Date:_</w:t>
      </w:r>
      <w:proofErr w:type="gramEnd"/>
      <w:r>
        <w:rPr>
          <w:sz w:val="24"/>
        </w:rPr>
        <w:t>_______________</w:t>
      </w:r>
      <w:r>
        <w:rPr>
          <w:sz w:val="24"/>
        </w:rPr>
        <w:tab/>
      </w:r>
      <w:r>
        <w:rPr>
          <w:sz w:val="24"/>
        </w:rPr>
        <w:tab/>
      </w:r>
      <w:r>
        <w:rPr>
          <w:sz w:val="24"/>
        </w:rPr>
        <w:tab/>
        <w:t>____________________________________</w:t>
      </w:r>
    </w:p>
    <w:p w14:paraId="1660F5E8" w14:textId="77777777" w:rsidR="0063169B" w:rsidRDefault="00546893" w:rsidP="00546893">
      <w:pPr>
        <w:rPr>
          <w:rFonts w:ascii="Arial" w:hAnsi="Arial"/>
          <w:sz w:val="24"/>
          <w:szCs w:val="24"/>
        </w:rPr>
      </w:pPr>
      <w:r>
        <w:rPr>
          <w:sz w:val="24"/>
        </w:rPr>
        <w:tab/>
      </w:r>
      <w:r>
        <w:rPr>
          <w:sz w:val="24"/>
        </w:rPr>
        <w:tab/>
      </w:r>
      <w:r>
        <w:rPr>
          <w:sz w:val="24"/>
        </w:rPr>
        <w:tab/>
      </w:r>
      <w:r>
        <w:rPr>
          <w:sz w:val="24"/>
        </w:rPr>
        <w:tab/>
      </w:r>
      <w:r>
        <w:rPr>
          <w:sz w:val="24"/>
        </w:rPr>
        <w:tab/>
      </w:r>
      <w:r>
        <w:rPr>
          <w:sz w:val="24"/>
        </w:rPr>
        <w:tab/>
      </w:r>
      <w:r w:rsidR="0063169B">
        <w:rPr>
          <w:sz w:val="24"/>
        </w:rPr>
        <w:t>N</w:t>
      </w:r>
      <w:r w:rsidR="00826905" w:rsidRPr="00826905">
        <w:rPr>
          <w:sz w:val="24"/>
        </w:rPr>
        <w:t>ico</w:t>
      </w:r>
      <w:r w:rsidR="0063169B">
        <w:rPr>
          <w:sz w:val="24"/>
        </w:rPr>
        <w:t xml:space="preserve"> </w:t>
      </w:r>
      <w:proofErr w:type="spellStart"/>
      <w:r w:rsidR="0063169B">
        <w:rPr>
          <w:sz w:val="24"/>
        </w:rPr>
        <w:t>Detourn</w:t>
      </w:r>
      <w:proofErr w:type="spellEnd"/>
      <w:r>
        <w:rPr>
          <w:sz w:val="24"/>
          <w:szCs w:val="24"/>
        </w:rPr>
        <w:t>,</w:t>
      </w:r>
      <w:r>
        <w:rPr>
          <w:rFonts w:ascii="Arial" w:hAnsi="Arial"/>
          <w:sz w:val="24"/>
          <w:szCs w:val="24"/>
        </w:rPr>
        <w:t xml:space="preserve"> </w:t>
      </w:r>
    </w:p>
    <w:p w14:paraId="20C690F6" w14:textId="77777777" w:rsidR="00546893" w:rsidRDefault="0063169B" w:rsidP="00546893">
      <w:pPr>
        <w:rPr>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546893">
        <w:rPr>
          <w:sz w:val="24"/>
        </w:rPr>
        <w:t>Secretary to the Board,</w:t>
      </w:r>
    </w:p>
    <w:p w14:paraId="7CB3F25F" w14:textId="77777777" w:rsidR="00546893" w:rsidRDefault="00546893" w:rsidP="00546893">
      <w:pPr>
        <w:rPr>
          <w:sz w:val="24"/>
        </w:rPr>
      </w:pPr>
    </w:p>
    <w:p w14:paraId="1E6631E1" w14:textId="77777777" w:rsidR="00546893" w:rsidRDefault="00546893" w:rsidP="00546893">
      <w:pPr>
        <w:rPr>
          <w:sz w:val="24"/>
        </w:rPr>
      </w:pPr>
    </w:p>
    <w:p w14:paraId="519458E2" w14:textId="77777777" w:rsidR="00546893" w:rsidRDefault="00546893" w:rsidP="00546893">
      <w:pPr>
        <w:rPr>
          <w:sz w:val="24"/>
        </w:rPr>
      </w:pPr>
      <w:proofErr w:type="gramStart"/>
      <w:r>
        <w:rPr>
          <w:sz w:val="24"/>
        </w:rPr>
        <w:t>Date:_</w:t>
      </w:r>
      <w:proofErr w:type="gramEnd"/>
      <w:r>
        <w:rPr>
          <w:sz w:val="24"/>
        </w:rPr>
        <w:t>_______________</w:t>
      </w:r>
      <w:r>
        <w:rPr>
          <w:sz w:val="24"/>
        </w:rPr>
        <w:tab/>
      </w:r>
      <w:r>
        <w:rPr>
          <w:sz w:val="24"/>
        </w:rPr>
        <w:tab/>
      </w:r>
      <w:r>
        <w:rPr>
          <w:sz w:val="24"/>
        </w:rPr>
        <w:tab/>
        <w:t>____________________________________</w:t>
      </w:r>
    </w:p>
    <w:p w14:paraId="4322AF44" w14:textId="77777777" w:rsidR="0063169B" w:rsidRDefault="00546893" w:rsidP="00546893">
      <w:pPr>
        <w:rPr>
          <w:sz w:val="24"/>
        </w:rPr>
      </w:pPr>
      <w:r>
        <w:rPr>
          <w:sz w:val="24"/>
        </w:rPr>
        <w:tab/>
      </w:r>
      <w:r>
        <w:rPr>
          <w:sz w:val="24"/>
        </w:rPr>
        <w:tab/>
      </w:r>
      <w:r>
        <w:rPr>
          <w:sz w:val="24"/>
        </w:rPr>
        <w:tab/>
      </w:r>
      <w:r>
        <w:rPr>
          <w:sz w:val="24"/>
        </w:rPr>
        <w:tab/>
      </w:r>
      <w:r>
        <w:rPr>
          <w:sz w:val="24"/>
        </w:rPr>
        <w:tab/>
      </w:r>
      <w:r>
        <w:rPr>
          <w:sz w:val="24"/>
        </w:rPr>
        <w:tab/>
      </w:r>
      <w:r w:rsidR="0063169B">
        <w:rPr>
          <w:sz w:val="24"/>
        </w:rPr>
        <w:t>Douglas Jacobson,</w:t>
      </w:r>
    </w:p>
    <w:p w14:paraId="24AAA363" w14:textId="77777777" w:rsidR="00546893" w:rsidRDefault="0063169B" w:rsidP="00546893">
      <w:pPr>
        <w:rPr>
          <w:sz w:val="24"/>
        </w:rPr>
      </w:pPr>
      <w:r>
        <w:rPr>
          <w:sz w:val="24"/>
        </w:rPr>
        <w:tab/>
      </w:r>
      <w:r>
        <w:rPr>
          <w:sz w:val="24"/>
        </w:rPr>
        <w:tab/>
      </w:r>
      <w:r>
        <w:rPr>
          <w:sz w:val="24"/>
        </w:rPr>
        <w:tab/>
      </w:r>
      <w:r>
        <w:rPr>
          <w:sz w:val="24"/>
        </w:rPr>
        <w:tab/>
      </w:r>
      <w:r>
        <w:rPr>
          <w:sz w:val="24"/>
        </w:rPr>
        <w:tab/>
      </w:r>
      <w:r>
        <w:rPr>
          <w:sz w:val="24"/>
        </w:rPr>
        <w:tab/>
      </w:r>
      <w:r w:rsidR="00546893">
        <w:rPr>
          <w:sz w:val="24"/>
        </w:rPr>
        <w:t xml:space="preserve">Chairperson, </w:t>
      </w:r>
    </w:p>
    <w:p w14:paraId="414AE515" w14:textId="77777777" w:rsidR="00546893" w:rsidRDefault="00546893" w:rsidP="00546893"/>
    <w:p w14:paraId="7143217B" w14:textId="77777777" w:rsidR="008E03ED" w:rsidRDefault="00537ABA" w:rsidP="008E03ED">
      <w:pPr>
        <w:jc w:val="center"/>
        <w:rPr>
          <w:b/>
          <w:i/>
          <w:sz w:val="28"/>
        </w:rPr>
      </w:pPr>
      <w:r w:rsidRPr="00181515">
        <w:rPr>
          <w:sz w:val="24"/>
        </w:rPr>
        <w:br w:type="page"/>
      </w:r>
      <w:r w:rsidRPr="00181515">
        <w:rPr>
          <w:b/>
          <w:i/>
          <w:sz w:val="28"/>
        </w:rPr>
        <w:lastRenderedPageBreak/>
        <w:t xml:space="preserve">Exhibit “A” </w:t>
      </w:r>
    </w:p>
    <w:p w14:paraId="37685722" w14:textId="77777777" w:rsidR="00917549" w:rsidRDefault="00917549" w:rsidP="008E03ED">
      <w:pPr>
        <w:jc w:val="center"/>
        <w:rPr>
          <w:b/>
          <w:i/>
          <w:sz w:val="28"/>
        </w:rPr>
      </w:pPr>
    </w:p>
    <w:p w14:paraId="38E3791C" w14:textId="77777777" w:rsidR="00255D04" w:rsidRDefault="00255D04" w:rsidP="00255D04">
      <w:pPr>
        <w:spacing w:before="180"/>
        <w:jc w:val="center"/>
        <w:rPr>
          <w:b/>
          <w:bCs/>
        </w:rPr>
      </w:pPr>
      <w:r w:rsidRPr="004C2D05">
        <w:rPr>
          <w:b/>
          <w:bCs/>
          <w:sz w:val="24"/>
          <w:szCs w:val="24"/>
        </w:rPr>
        <w:t>PROMISSORY NOTE</w:t>
      </w:r>
    </w:p>
    <w:p w14:paraId="09AA0523" w14:textId="77777777" w:rsidR="00255D04" w:rsidRDefault="00255D04" w:rsidP="00255D04">
      <w:pPr>
        <w:jc w:val="center"/>
        <w:rPr>
          <w:b/>
          <w:bCs/>
        </w:rPr>
      </w:pPr>
      <w:r>
        <w:rPr>
          <w:b/>
          <w:bCs/>
        </w:rPr>
        <w:t>AND</w:t>
      </w:r>
    </w:p>
    <w:p w14:paraId="5A93BAA6" w14:textId="77777777" w:rsidR="00255D04" w:rsidRPr="004C2D05" w:rsidRDefault="00255D04" w:rsidP="00255D04">
      <w:pPr>
        <w:jc w:val="center"/>
        <w:rPr>
          <w:sz w:val="24"/>
          <w:szCs w:val="24"/>
        </w:rPr>
      </w:pPr>
      <w:r>
        <w:rPr>
          <w:b/>
          <w:bCs/>
        </w:rPr>
        <w:t>LINE OF CREDIT</w:t>
      </w:r>
    </w:p>
    <w:p w14:paraId="706C4F37" w14:textId="77777777" w:rsidR="00255D04" w:rsidRPr="004C2D05" w:rsidRDefault="00255D04" w:rsidP="00255D04">
      <w:pPr>
        <w:rPr>
          <w:sz w:val="24"/>
          <w:szCs w:val="24"/>
        </w:rPr>
      </w:pPr>
    </w:p>
    <w:p w14:paraId="0627D3D1" w14:textId="77777777" w:rsidR="00255D04" w:rsidRPr="004C2D05" w:rsidRDefault="00255D04" w:rsidP="00255D04">
      <w:pPr>
        <w:ind w:firstLine="180"/>
        <w:rPr>
          <w:sz w:val="24"/>
          <w:szCs w:val="24"/>
        </w:rPr>
      </w:pPr>
      <w:r w:rsidRPr="00605E20">
        <w:rPr>
          <w:sz w:val="24"/>
          <w:szCs w:val="24"/>
        </w:rPr>
        <w:t> </w:t>
      </w:r>
      <w:r>
        <w:t xml:space="preserve">  $200,000</w:t>
      </w:r>
      <w:r>
        <w:tab/>
      </w:r>
      <w:r>
        <w:tab/>
      </w:r>
      <w:r>
        <w:tab/>
      </w:r>
      <w:r>
        <w:tab/>
      </w:r>
      <w:r w:rsidRPr="00605E20">
        <w:rPr>
          <w:sz w:val="24"/>
          <w:szCs w:val="24"/>
        </w:rPr>
        <w:t>Los Gatos California</w:t>
      </w:r>
      <w:r>
        <w:tab/>
      </w:r>
      <w:r>
        <w:tab/>
        <w:t xml:space="preserve">                </w:t>
      </w:r>
      <w:r w:rsidRPr="00605E20">
        <w:rPr>
          <w:sz w:val="24"/>
          <w:szCs w:val="24"/>
        </w:rPr>
        <w:t xml:space="preserve">October </w:t>
      </w:r>
      <w:proofErr w:type="gramStart"/>
      <w:r w:rsidRPr="00605E20">
        <w:rPr>
          <w:sz w:val="24"/>
          <w:szCs w:val="24"/>
        </w:rPr>
        <w:t xml:space="preserve">  ,</w:t>
      </w:r>
      <w:proofErr w:type="gramEnd"/>
      <w:r w:rsidRPr="00605E20">
        <w:rPr>
          <w:sz w:val="24"/>
          <w:szCs w:val="24"/>
        </w:rPr>
        <w:t xml:space="preserve"> 2017</w:t>
      </w:r>
    </w:p>
    <w:p w14:paraId="40F59C84" w14:textId="77777777" w:rsidR="00255D04" w:rsidRPr="004C2D05" w:rsidRDefault="00255D04" w:rsidP="00255D04">
      <w:pPr>
        <w:rPr>
          <w:sz w:val="24"/>
          <w:szCs w:val="24"/>
        </w:rPr>
      </w:pPr>
    </w:p>
    <w:p w14:paraId="29825882" w14:textId="77777777" w:rsidR="00255D04" w:rsidRDefault="00255D04" w:rsidP="00255D04">
      <w:pPr>
        <w:spacing w:line="180" w:lineRule="atLeast"/>
        <w:ind w:left="213" w:firstLine="507"/>
      </w:pPr>
      <w:r w:rsidRPr="004C2D05">
        <w:rPr>
          <w:sz w:val="24"/>
          <w:szCs w:val="24"/>
        </w:rPr>
        <w:t xml:space="preserve">FOR VALUE RECEIVED, </w:t>
      </w:r>
      <w:proofErr w:type="spellStart"/>
      <w:r w:rsidRPr="00605E20">
        <w:rPr>
          <w:sz w:val="24"/>
          <w:szCs w:val="24"/>
        </w:rPr>
        <w:t>Jikoji</w:t>
      </w:r>
      <w:proofErr w:type="spellEnd"/>
      <w:r w:rsidRPr="00605E20">
        <w:rPr>
          <w:sz w:val="24"/>
          <w:szCs w:val="24"/>
        </w:rPr>
        <w:t>, Inc.,</w:t>
      </w:r>
      <w:r w:rsidRPr="004C2D05">
        <w:rPr>
          <w:sz w:val="24"/>
          <w:szCs w:val="24"/>
        </w:rPr>
        <w:t xml:space="preserve"> </w:t>
      </w:r>
      <w:r w:rsidRPr="00605E20">
        <w:rPr>
          <w:sz w:val="24"/>
          <w:szCs w:val="24"/>
        </w:rPr>
        <w:t>(</w:t>
      </w:r>
      <w:r w:rsidRPr="004C2D05">
        <w:rPr>
          <w:sz w:val="24"/>
          <w:szCs w:val="24"/>
        </w:rPr>
        <w:t>“</w:t>
      </w:r>
      <w:r w:rsidRPr="004C2D05">
        <w:rPr>
          <w:b/>
          <w:sz w:val="24"/>
          <w:szCs w:val="24"/>
        </w:rPr>
        <w:t>Borrower</w:t>
      </w:r>
      <w:r w:rsidRPr="004C2D05">
        <w:rPr>
          <w:sz w:val="24"/>
          <w:szCs w:val="24"/>
        </w:rPr>
        <w:t xml:space="preserve">”), promise to pay to </w:t>
      </w:r>
      <w:r>
        <w:rPr>
          <w:iCs/>
        </w:rPr>
        <w:t>James P. Mills, Jr.</w:t>
      </w:r>
      <w:r w:rsidRPr="004C2D05">
        <w:rPr>
          <w:sz w:val="24"/>
          <w:szCs w:val="24"/>
        </w:rPr>
        <w:t xml:space="preserve"> (“</w:t>
      </w:r>
      <w:r w:rsidRPr="004C2D05">
        <w:rPr>
          <w:b/>
          <w:sz w:val="24"/>
          <w:szCs w:val="24"/>
        </w:rPr>
        <w:t>Lender</w:t>
      </w:r>
      <w:r w:rsidRPr="004C2D05">
        <w:rPr>
          <w:sz w:val="24"/>
          <w:szCs w:val="24"/>
        </w:rPr>
        <w:t xml:space="preserve">”), or its order, at </w:t>
      </w:r>
      <w:r w:rsidRPr="00F1312E">
        <w:rPr>
          <w:iCs/>
        </w:rPr>
        <w:t>P.O. Box 3984  Fresno CA 93650</w:t>
      </w:r>
      <w:r>
        <w:rPr>
          <w:iCs/>
        </w:rPr>
        <w:t xml:space="preserve"> </w:t>
      </w:r>
      <w:r w:rsidRPr="004C2D05">
        <w:rPr>
          <w:sz w:val="24"/>
          <w:szCs w:val="24"/>
        </w:rPr>
        <w:t>or at</w:t>
      </w:r>
      <w:r>
        <w:t xml:space="preserve"> such other place as the Lender </w:t>
      </w:r>
      <w:r w:rsidRPr="004C2D05">
        <w:rPr>
          <w:sz w:val="24"/>
          <w:szCs w:val="24"/>
        </w:rPr>
        <w:t>hereof may designate, in lawful money of the United States of America, the principal sum o</w:t>
      </w:r>
      <w:r>
        <w:t xml:space="preserve">f Two Hundred Thousand </w:t>
      </w:r>
      <w:r w:rsidRPr="004C2D05">
        <w:rPr>
          <w:sz w:val="24"/>
          <w:szCs w:val="24"/>
        </w:rPr>
        <w:t xml:space="preserve">Dollars </w:t>
      </w:r>
      <w:r w:rsidRPr="004C2D05">
        <w:rPr>
          <w:b/>
          <w:sz w:val="24"/>
          <w:szCs w:val="24"/>
        </w:rPr>
        <w:t>($</w:t>
      </w:r>
      <w:r w:rsidRPr="00BF658C">
        <w:rPr>
          <w:b/>
          <w:iCs/>
        </w:rPr>
        <w:t>200,000</w:t>
      </w:r>
      <w:r>
        <w:rPr>
          <w:iCs/>
        </w:rPr>
        <w:t xml:space="preserve">) </w:t>
      </w:r>
      <w:r w:rsidRPr="004C2D05">
        <w:rPr>
          <w:sz w:val="24"/>
          <w:szCs w:val="24"/>
        </w:rPr>
        <w:t>or so much thereof as shall have been advanced and is outstanding together with interest, on the outstanding principal balance, until paid in full in accordance with the terms, conditions and provisions as hereinafter set forth in this Promissory Note (this “</w:t>
      </w:r>
      <w:r w:rsidRPr="004C2D05">
        <w:rPr>
          <w:b/>
          <w:sz w:val="24"/>
          <w:szCs w:val="24"/>
        </w:rPr>
        <w:t>Note</w:t>
      </w:r>
      <w:r w:rsidRPr="004C2D05">
        <w:rPr>
          <w:sz w:val="24"/>
          <w:szCs w:val="24"/>
        </w:rPr>
        <w:t>”).</w:t>
      </w:r>
    </w:p>
    <w:p w14:paraId="088A43EE" w14:textId="77777777" w:rsidR="00255D04" w:rsidRPr="004C2D05" w:rsidRDefault="00255D04" w:rsidP="00255D04">
      <w:pPr>
        <w:spacing w:line="180" w:lineRule="atLeast"/>
        <w:ind w:left="213" w:firstLine="213"/>
        <w:rPr>
          <w:i/>
          <w:iCs/>
          <w:sz w:val="24"/>
          <w:szCs w:val="24"/>
        </w:rPr>
      </w:pPr>
    </w:p>
    <w:p w14:paraId="3B5CA6A0" w14:textId="77777777" w:rsidR="00255D04" w:rsidRDefault="00255D04" w:rsidP="00255D04">
      <w:pPr>
        <w:pStyle w:val="ListParagraph"/>
        <w:numPr>
          <w:ilvl w:val="0"/>
          <w:numId w:val="1"/>
        </w:numPr>
        <w:tabs>
          <w:tab w:val="left" w:pos="1080"/>
        </w:tabs>
        <w:spacing w:after="240"/>
        <w:ind w:left="274" w:firstLine="360"/>
        <w:contextualSpacing w:val="0"/>
        <w:jc w:val="both"/>
        <w:rPr>
          <w:rFonts w:ascii="Times New Roman" w:hAnsi="Times New Roman"/>
        </w:rPr>
      </w:pPr>
      <w:r w:rsidRPr="006B4A4C">
        <w:rPr>
          <w:rFonts w:ascii="Times New Roman" w:hAnsi="Times New Roman"/>
          <w:b/>
          <w:bCs/>
          <w:u w:val="single"/>
        </w:rPr>
        <w:t>The Note.</w:t>
      </w:r>
      <w:r w:rsidRPr="006B4A4C">
        <w:rPr>
          <w:rFonts w:ascii="Times New Roman" w:hAnsi="Times New Roman"/>
        </w:rPr>
        <w:t xml:space="preserve"> This Note is entered into by Borrower, subject to all of the terms and conditions hereof.</w:t>
      </w:r>
    </w:p>
    <w:p w14:paraId="6C71258F" w14:textId="77777777" w:rsidR="00255D04" w:rsidRDefault="00255D04" w:rsidP="00255D04">
      <w:pPr>
        <w:pStyle w:val="ListParagraph"/>
        <w:numPr>
          <w:ilvl w:val="0"/>
          <w:numId w:val="1"/>
        </w:numPr>
        <w:tabs>
          <w:tab w:val="left" w:pos="1080"/>
        </w:tabs>
        <w:spacing w:after="240"/>
        <w:ind w:left="274" w:firstLine="360"/>
        <w:contextualSpacing w:val="0"/>
        <w:jc w:val="both"/>
        <w:rPr>
          <w:rFonts w:ascii="Times New Roman" w:hAnsi="Times New Roman"/>
        </w:rPr>
      </w:pPr>
      <w:r w:rsidRPr="00880FCE">
        <w:rPr>
          <w:rFonts w:ascii="Times New Roman" w:hAnsi="Times New Roman"/>
          <w:b/>
          <w:bCs/>
          <w:u w:val="single"/>
        </w:rPr>
        <w:t>INTEREST RATE</w:t>
      </w:r>
      <w:r w:rsidRPr="004C2D05">
        <w:rPr>
          <w:rFonts w:ascii="Times New Roman" w:hAnsi="Times New Roman"/>
        </w:rPr>
        <w:t>. Interest on the outstanding principal balance of this Note shall be computed and calculated based upon a three hundred sixty (360)-day year and actual days elapsed and shall accrue at the per annum rate (the “</w:t>
      </w:r>
      <w:r w:rsidRPr="004C2D05">
        <w:rPr>
          <w:rFonts w:ascii="Times New Roman" w:hAnsi="Times New Roman"/>
          <w:b/>
        </w:rPr>
        <w:t>Note Rate</w:t>
      </w:r>
      <w:r w:rsidRPr="004C2D05">
        <w:rPr>
          <w:rFonts w:ascii="Times New Roman" w:hAnsi="Times New Roman"/>
        </w:rPr>
        <w:t>”) of</w:t>
      </w:r>
      <w:r w:rsidRPr="00880FCE">
        <w:rPr>
          <w:rFonts w:ascii="Times New Roman" w:hAnsi="Times New Roman"/>
        </w:rPr>
        <w:t xml:space="preserve"> two percent (</w:t>
      </w:r>
      <w:r w:rsidRPr="00880FCE">
        <w:rPr>
          <w:rFonts w:ascii="Times New Roman" w:hAnsi="Times New Roman"/>
          <w:b/>
        </w:rPr>
        <w:t>2</w:t>
      </w:r>
      <w:r w:rsidRPr="004C2D05">
        <w:rPr>
          <w:rFonts w:ascii="Times New Roman" w:hAnsi="Times New Roman"/>
          <w:b/>
        </w:rPr>
        <w:t>.00%)</w:t>
      </w:r>
      <w:r w:rsidRPr="004C2D05">
        <w:rPr>
          <w:rFonts w:ascii="Times New Roman" w:hAnsi="Times New Roman"/>
        </w:rPr>
        <w:t xml:space="preserve"> </w:t>
      </w:r>
      <w:r w:rsidRPr="00880FCE">
        <w:rPr>
          <w:rFonts w:ascii="Times New Roman" w:hAnsi="Times New Roman"/>
        </w:rPr>
        <w:t>simple interest compounded annually</w:t>
      </w:r>
      <w:r>
        <w:rPr>
          <w:rFonts w:ascii="Times New Roman" w:hAnsi="Times New Roman"/>
        </w:rPr>
        <w:t>.</w:t>
      </w:r>
    </w:p>
    <w:p w14:paraId="4BBACC32" w14:textId="6D07ED92" w:rsidR="00255D04" w:rsidRDefault="00255D04" w:rsidP="00255D04">
      <w:pPr>
        <w:pStyle w:val="ListParagraph"/>
        <w:numPr>
          <w:ilvl w:val="0"/>
          <w:numId w:val="1"/>
        </w:numPr>
        <w:tabs>
          <w:tab w:val="left" w:pos="1080"/>
        </w:tabs>
        <w:spacing w:after="240"/>
        <w:ind w:left="274" w:firstLine="360"/>
        <w:contextualSpacing w:val="0"/>
        <w:jc w:val="both"/>
        <w:rPr>
          <w:rFonts w:ascii="Times New Roman" w:hAnsi="Times New Roman"/>
        </w:rPr>
      </w:pPr>
      <w:r>
        <w:rPr>
          <w:rFonts w:ascii="Times New Roman" w:hAnsi="Times New Roman"/>
          <w:b/>
          <w:bCs/>
          <w:u w:val="single"/>
        </w:rPr>
        <w:t>ADVANCES</w:t>
      </w:r>
      <w:r w:rsidRPr="00DD3F65">
        <w:rPr>
          <w:rFonts w:ascii="Times New Roman" w:hAnsi="Times New Roman"/>
        </w:rPr>
        <w:t>.</w:t>
      </w:r>
      <w:r>
        <w:rPr>
          <w:rFonts w:ascii="Times New Roman" w:hAnsi="Times New Roman"/>
        </w:rPr>
        <w:t xml:space="preserve"> At any time and from time to time, upon receipt of a request for funds that is signed by both Borrower’s</w:t>
      </w:r>
      <w:r w:rsidR="00046B24">
        <w:rPr>
          <w:rFonts w:ascii="Times New Roman" w:hAnsi="Times New Roman"/>
        </w:rPr>
        <w:t xml:space="preserve"> Chairperson</w:t>
      </w:r>
      <w:r>
        <w:rPr>
          <w:rFonts w:ascii="Times New Roman" w:hAnsi="Times New Roman"/>
        </w:rPr>
        <w:t xml:space="preserve"> and its treasurer that has been mailed to Lender, first class postage prepaid, to Lender’s address as set forth above, provided a copy of such signed request shall also be emailed to Lender at the following email address: </w:t>
      </w:r>
      <w:hyperlink r:id="rId7" w:history="1">
        <w:r w:rsidRPr="004064AC">
          <w:rPr>
            <w:rStyle w:val="Hyperlink"/>
            <w:rFonts w:ascii="Times New Roman" w:hAnsi="Times New Roman"/>
          </w:rPr>
          <w:t>sierrajac95@gmail.com</w:t>
        </w:r>
      </w:hyperlink>
      <w:r>
        <w:rPr>
          <w:rFonts w:ascii="Times New Roman" w:hAnsi="Times New Roman"/>
        </w:rPr>
        <w:t xml:space="preserve"> or to such other email address as Lender may designate, Lender shall, within 10 calendar days of the date of receipt of the later of such notices, advance to Borrower the amount set forth in the request for funds, provided in no event shall the amount so advanced when added to the total of all previous amounts advanced, exceed two hundred thousand dollars ($200,000).</w:t>
      </w:r>
    </w:p>
    <w:p w14:paraId="58386DB5" w14:textId="77777777" w:rsidR="00255D04" w:rsidRPr="00AB1D63" w:rsidRDefault="00255D04" w:rsidP="00255D04">
      <w:pPr>
        <w:pStyle w:val="ListParagraph"/>
        <w:numPr>
          <w:ilvl w:val="0"/>
          <w:numId w:val="1"/>
        </w:numPr>
        <w:tabs>
          <w:tab w:val="left" w:pos="1080"/>
        </w:tabs>
        <w:spacing w:after="240"/>
        <w:ind w:left="274" w:firstLine="360"/>
        <w:contextualSpacing w:val="0"/>
        <w:jc w:val="both"/>
        <w:rPr>
          <w:rFonts w:ascii="Times New Roman" w:hAnsi="Times New Roman"/>
        </w:rPr>
      </w:pPr>
      <w:r w:rsidRPr="00AB1D63">
        <w:rPr>
          <w:rFonts w:ascii="Times New Roman" w:hAnsi="Times New Roman"/>
          <w:b/>
          <w:bCs/>
          <w:u w:val="single"/>
        </w:rPr>
        <w:t>PRINCIPAL AND INTEREST PAYMENTS</w:t>
      </w:r>
      <w:r w:rsidRPr="004C2D05">
        <w:rPr>
          <w:rFonts w:ascii="Times New Roman" w:hAnsi="Times New Roman"/>
        </w:rPr>
        <w:t xml:space="preserve">. Interest </w:t>
      </w:r>
      <w:r w:rsidRPr="00AB1D63">
        <w:rPr>
          <w:rFonts w:ascii="Times New Roman" w:hAnsi="Times New Roman"/>
        </w:rPr>
        <w:t>shall commence</w:t>
      </w:r>
      <w:r w:rsidRPr="004C2D05">
        <w:rPr>
          <w:rFonts w:ascii="Times New Roman" w:hAnsi="Times New Roman"/>
        </w:rPr>
        <w:t xml:space="preserve"> </w:t>
      </w:r>
      <w:r w:rsidRPr="00AB1D63">
        <w:rPr>
          <w:rFonts w:ascii="Times New Roman" w:hAnsi="Times New Roman"/>
        </w:rPr>
        <w:t xml:space="preserve">to accrue beginning </w:t>
      </w:r>
      <w:r w:rsidRPr="004C2D05">
        <w:rPr>
          <w:rFonts w:ascii="Times New Roman" w:hAnsi="Times New Roman"/>
        </w:rPr>
        <w:t>on</w:t>
      </w:r>
      <w:r w:rsidRPr="00AB1D63">
        <w:rPr>
          <w:rFonts w:ascii="Times New Roman" w:hAnsi="Times New Roman"/>
        </w:rPr>
        <w:t xml:space="preserve"> October </w:t>
      </w:r>
      <w:proofErr w:type="gramStart"/>
      <w:r w:rsidRPr="00AB1D63">
        <w:rPr>
          <w:rFonts w:ascii="Times New Roman" w:hAnsi="Times New Roman"/>
        </w:rPr>
        <w:t xml:space="preserve">  ,</w:t>
      </w:r>
      <w:proofErr w:type="gramEnd"/>
      <w:r w:rsidRPr="00AB1D63">
        <w:rPr>
          <w:rFonts w:ascii="Times New Roman" w:hAnsi="Times New Roman"/>
        </w:rPr>
        <w:t xml:space="preserve"> 2017</w:t>
      </w:r>
      <w:r w:rsidRPr="00AB1D63">
        <w:rPr>
          <w:rFonts w:ascii="Times New Roman" w:hAnsi="Times New Roman"/>
          <w:b/>
        </w:rPr>
        <w:t>,</w:t>
      </w:r>
      <w:r w:rsidRPr="00AB1D63">
        <w:rPr>
          <w:rFonts w:ascii="Times New Roman" w:hAnsi="Times New Roman"/>
        </w:rPr>
        <w:t xml:space="preserve"> the date of this Note, </w:t>
      </w:r>
      <w:r w:rsidRPr="004C2D05">
        <w:rPr>
          <w:rFonts w:ascii="Times New Roman" w:hAnsi="Times New Roman"/>
        </w:rPr>
        <w:t>shall be due and payable</w:t>
      </w:r>
      <w:r w:rsidRPr="00AB1D63">
        <w:rPr>
          <w:rFonts w:ascii="Times New Roman" w:hAnsi="Times New Roman"/>
        </w:rPr>
        <w:t>,</w:t>
      </w:r>
      <w:r w:rsidRPr="004C2D05">
        <w:rPr>
          <w:rFonts w:ascii="Times New Roman" w:hAnsi="Times New Roman"/>
        </w:rPr>
        <w:t xml:space="preserve"> in arrears, </w:t>
      </w:r>
      <w:r w:rsidRPr="00AB1D63">
        <w:rPr>
          <w:rFonts w:ascii="Times New Roman" w:hAnsi="Times New Roman"/>
        </w:rPr>
        <w:t>on a quarterly basis beginning on the following dates each year:</w:t>
      </w:r>
    </w:p>
    <w:p w14:paraId="07D5A6E7" w14:textId="77777777" w:rsidR="00255D04" w:rsidRDefault="00255D04" w:rsidP="00255D04">
      <w:pPr>
        <w:spacing w:after="240"/>
        <w:ind w:left="425" w:firstLine="213"/>
        <w:jc w:val="both"/>
        <w:rPr>
          <w:b/>
        </w:rPr>
      </w:pPr>
      <w:r>
        <w:tab/>
      </w:r>
      <w:r>
        <w:tab/>
      </w:r>
      <w:r>
        <w:rPr>
          <w:b/>
        </w:rPr>
        <w:t>First Quarterly Payment:  February 1</w:t>
      </w:r>
      <w:r w:rsidRPr="001E7BEE">
        <w:rPr>
          <w:b/>
          <w:vertAlign w:val="superscript"/>
        </w:rPr>
        <w:t>st</w:t>
      </w:r>
      <w:r>
        <w:rPr>
          <w:b/>
        </w:rPr>
        <w:tab/>
      </w:r>
    </w:p>
    <w:p w14:paraId="2A709FD8" w14:textId="77777777" w:rsidR="00255D04" w:rsidRDefault="00255D04" w:rsidP="00255D04">
      <w:pPr>
        <w:spacing w:after="240"/>
        <w:ind w:left="425" w:firstLine="213"/>
        <w:jc w:val="both"/>
      </w:pPr>
      <w:r>
        <w:rPr>
          <w:b/>
        </w:rPr>
        <w:tab/>
      </w:r>
      <w:r>
        <w:rPr>
          <w:b/>
        </w:rPr>
        <w:tab/>
        <w:t>Second Quarterly Payment: May 1</w:t>
      </w:r>
      <w:r w:rsidRPr="001E7BEE">
        <w:rPr>
          <w:b/>
          <w:vertAlign w:val="superscript"/>
        </w:rPr>
        <w:t>st</w:t>
      </w:r>
      <w:r>
        <w:rPr>
          <w:b/>
        </w:rPr>
        <w:t xml:space="preserve"> </w:t>
      </w:r>
      <w:r w:rsidRPr="004C2D05">
        <w:rPr>
          <w:sz w:val="24"/>
          <w:szCs w:val="24"/>
        </w:rPr>
        <w:t xml:space="preserve"> </w:t>
      </w:r>
    </w:p>
    <w:p w14:paraId="3DB0F696" w14:textId="77777777" w:rsidR="00255D04" w:rsidRDefault="00255D04" w:rsidP="00255D04">
      <w:pPr>
        <w:spacing w:after="240"/>
        <w:ind w:left="425" w:firstLine="213"/>
        <w:jc w:val="both"/>
        <w:rPr>
          <w:b/>
        </w:rPr>
      </w:pPr>
      <w:r>
        <w:tab/>
      </w:r>
      <w:r>
        <w:tab/>
      </w:r>
      <w:r>
        <w:rPr>
          <w:b/>
        </w:rPr>
        <w:t>Third Quarterly Payment: August 1</w:t>
      </w:r>
      <w:r w:rsidRPr="00E4772D">
        <w:rPr>
          <w:b/>
          <w:vertAlign w:val="superscript"/>
        </w:rPr>
        <w:t>st</w:t>
      </w:r>
    </w:p>
    <w:p w14:paraId="48F0BF85" w14:textId="77777777" w:rsidR="00255D04" w:rsidRDefault="00255D04" w:rsidP="00255D04">
      <w:pPr>
        <w:spacing w:after="240"/>
        <w:ind w:left="425" w:firstLine="213"/>
        <w:jc w:val="both"/>
        <w:rPr>
          <w:b/>
        </w:rPr>
      </w:pPr>
      <w:r>
        <w:rPr>
          <w:b/>
        </w:rPr>
        <w:tab/>
      </w:r>
      <w:r>
        <w:rPr>
          <w:b/>
        </w:rPr>
        <w:tab/>
        <w:t>Fourth Quarterly Payment: November 1</w:t>
      </w:r>
      <w:r w:rsidRPr="00E4772D">
        <w:rPr>
          <w:b/>
          <w:vertAlign w:val="superscript"/>
        </w:rPr>
        <w:t>st</w:t>
      </w:r>
      <w:r>
        <w:rPr>
          <w:b/>
        </w:rPr>
        <w:t xml:space="preserve"> </w:t>
      </w:r>
    </w:p>
    <w:p w14:paraId="56F021CA" w14:textId="77777777" w:rsidR="00255D04" w:rsidRDefault="00255D04" w:rsidP="00255D04">
      <w:pPr>
        <w:spacing w:after="240"/>
        <w:ind w:left="425" w:firstLine="565"/>
        <w:jc w:val="both"/>
      </w:pPr>
      <w:r>
        <w:t xml:space="preserve">In addition to the payment of accrued Interest on this Note on a quarterly basis, Borrower shall also pay on a quarterly basis an amount equal to three percent (3%) of the Principal balance that shall have been advanced by Lender as of each quarterly payment date.  </w:t>
      </w:r>
      <w:r w:rsidRPr="004C2D05">
        <w:rPr>
          <w:sz w:val="24"/>
          <w:szCs w:val="24"/>
        </w:rPr>
        <w:t>Upon the Maturity Date, the entire unpaid obligat</w:t>
      </w:r>
      <w:r>
        <w:t>ion outstanding under this Note</w:t>
      </w:r>
      <w:r w:rsidRPr="004C2D05">
        <w:rPr>
          <w:sz w:val="24"/>
          <w:szCs w:val="24"/>
        </w:rPr>
        <w:t xml:space="preserve"> shall become due and payable in full. All payments due hereunder, including payments of principal and interest, shall be made to Lender in United States Dollars and shall be in the form of immediately available funds acceptable to the holder of this Note.</w:t>
      </w:r>
    </w:p>
    <w:p w14:paraId="554D1F5E" w14:textId="77777777" w:rsidR="00255D04" w:rsidRDefault="00255D04" w:rsidP="00255D04">
      <w:pPr>
        <w:spacing w:after="240"/>
        <w:ind w:left="425" w:firstLine="565"/>
        <w:jc w:val="both"/>
      </w:pPr>
      <w:r>
        <w:t xml:space="preserve">The following is provided as an example of the manner in which payments on this Note will be due each quarter:  </w:t>
      </w:r>
    </w:p>
    <w:p w14:paraId="0AB942F3" w14:textId="77777777" w:rsidR="00255D04" w:rsidRDefault="00255D04" w:rsidP="00255D04">
      <w:pPr>
        <w:spacing w:after="240"/>
        <w:ind w:left="638" w:firstLine="25"/>
        <w:jc w:val="both"/>
      </w:pPr>
      <w:r>
        <w:t>Assume principal in the amount of fifty thousand dollars ($</w:t>
      </w:r>
      <w:r w:rsidRPr="008B0C8E">
        <w:rPr>
          <w:b/>
        </w:rPr>
        <w:t>50,000</w:t>
      </w:r>
      <w:r>
        <w:t>) has been advanced by Lender to Borrower as of the date of this Note.  On February 1, 2018, the first quarterly payment will be due and payable.  Interest will have accrued for ninety (</w:t>
      </w:r>
      <w:r w:rsidRPr="00FA5E00">
        <w:rPr>
          <w:b/>
        </w:rPr>
        <w:t>90</w:t>
      </w:r>
      <w:r>
        <w:t xml:space="preserve">) days at 2% per annum on the principal with equals two hundred and fifty dollars ($250) determined as follows: $50,000 x .02 = $1,000/4 = $250.  In addition, Interest, there shall be due and payable a principal reduction payment of fifteen hundred dollars </w:t>
      </w:r>
      <w:r w:rsidRPr="00050A2C">
        <w:rPr>
          <w:b/>
        </w:rPr>
        <w:t>($1,500</w:t>
      </w:r>
      <w:r>
        <w:t xml:space="preserve">) determined as follows: $50,000 x 3% = $1,500. </w:t>
      </w:r>
    </w:p>
    <w:p w14:paraId="004A2A0A" w14:textId="77777777" w:rsidR="00255D04" w:rsidRDefault="00255D04" w:rsidP="00255D04">
      <w:pPr>
        <w:spacing w:after="240"/>
        <w:ind w:left="638" w:firstLine="25"/>
        <w:jc w:val="both"/>
        <w:rPr>
          <w:b/>
        </w:rPr>
      </w:pPr>
      <w:r>
        <w:t>At the time of the second quarterly payment on May 1, 2017 and assuming no additional funds have been advanced, accrued interest will be based on an outstanding principal balance of forty-eight thousand five hundred dollars (</w:t>
      </w:r>
      <w:r w:rsidRPr="001A127F">
        <w:rPr>
          <w:b/>
        </w:rPr>
        <w:t>$48,500</w:t>
      </w:r>
      <w:r>
        <w:t>).  Accrued interest at that time will be two hundred and forty-two dollars and fifty cents (</w:t>
      </w:r>
      <w:r w:rsidRPr="00DC324A">
        <w:rPr>
          <w:b/>
        </w:rPr>
        <w:t>$242.50</w:t>
      </w:r>
      <w:r>
        <w:t xml:space="preserve">) determined as follows:  $48,500 x .02 = $970/4 = </w:t>
      </w:r>
      <w:r w:rsidRPr="00E43472">
        <w:t>242.5</w:t>
      </w:r>
      <w:r>
        <w:t>0.  The principal payment due at that time will be one thousand four hundred and fifty-five dollars (</w:t>
      </w:r>
      <w:r w:rsidRPr="00E93309">
        <w:rPr>
          <w:b/>
        </w:rPr>
        <w:t>$1,455</w:t>
      </w:r>
      <w:r>
        <w:t>) determined as follows: $48,500 x .03 = $1,455.</w:t>
      </w:r>
    </w:p>
    <w:p w14:paraId="383B793B" w14:textId="77777777" w:rsidR="00255D04" w:rsidRPr="001E5D8C" w:rsidRDefault="00255D04" w:rsidP="00255D04">
      <w:pPr>
        <w:pStyle w:val="ListParagraph"/>
        <w:numPr>
          <w:ilvl w:val="0"/>
          <w:numId w:val="1"/>
        </w:numPr>
        <w:tabs>
          <w:tab w:val="left" w:pos="1170"/>
        </w:tabs>
        <w:spacing w:after="240"/>
        <w:ind w:left="360" w:firstLine="270"/>
        <w:contextualSpacing w:val="0"/>
        <w:jc w:val="both"/>
        <w:rPr>
          <w:rFonts w:ascii="Times New Roman" w:hAnsi="Times New Roman"/>
          <w:b/>
        </w:rPr>
      </w:pPr>
      <w:r w:rsidRPr="00AB1D63">
        <w:rPr>
          <w:rFonts w:ascii="Times New Roman" w:hAnsi="Times New Roman"/>
          <w:b/>
          <w:bCs/>
          <w:u w:val="single"/>
        </w:rPr>
        <w:t>APPLICATION OF PAYMENTS</w:t>
      </w:r>
      <w:r w:rsidRPr="00AB1D63">
        <w:rPr>
          <w:rFonts w:ascii="Times New Roman" w:hAnsi="Times New Roman"/>
        </w:rPr>
        <w:t>. All payments received by Lender from, or for the account of Borrower, due hereunder shall be applied by Lender, in its sole and absolute discretion, in the following manner, or, following a Default (as hereinafter defined) and during the continuance thereof, in any other order or manner as Lender chooses:</w:t>
      </w:r>
    </w:p>
    <w:p w14:paraId="5CA69DBB" w14:textId="77777777" w:rsidR="00255D04" w:rsidRPr="004C2D05" w:rsidRDefault="00255D04" w:rsidP="00255D04">
      <w:pPr>
        <w:spacing w:after="240"/>
        <w:ind w:left="638" w:firstLine="712"/>
        <w:jc w:val="both"/>
        <w:rPr>
          <w:sz w:val="24"/>
          <w:szCs w:val="24"/>
        </w:rPr>
      </w:pPr>
      <w:r w:rsidRPr="004C2D05">
        <w:rPr>
          <w:sz w:val="24"/>
          <w:szCs w:val="24"/>
        </w:rPr>
        <w:t>a. First. To pay any and all interest due, owing and accrued;</w:t>
      </w:r>
    </w:p>
    <w:p w14:paraId="7EFDFA3A" w14:textId="77777777" w:rsidR="00255D04" w:rsidRPr="004C2D05" w:rsidRDefault="00255D04" w:rsidP="00255D04">
      <w:pPr>
        <w:spacing w:after="240"/>
        <w:ind w:left="638" w:firstLine="712"/>
        <w:jc w:val="both"/>
        <w:rPr>
          <w:sz w:val="24"/>
          <w:szCs w:val="24"/>
        </w:rPr>
      </w:pPr>
      <w:r w:rsidRPr="004C2D05">
        <w:rPr>
          <w:sz w:val="24"/>
          <w:szCs w:val="24"/>
        </w:rPr>
        <w:t>b. Second. To pay any and all costs, advances, expenses or fees due, owing and payable to Lender, or paid or incurred by Lender, arising from or out of this Note; and</w:t>
      </w:r>
    </w:p>
    <w:p w14:paraId="70758777" w14:textId="77777777" w:rsidR="00255D04" w:rsidRPr="004C2D05" w:rsidRDefault="00255D04" w:rsidP="00255D04">
      <w:pPr>
        <w:spacing w:after="240"/>
        <w:ind w:left="634" w:firstLine="712"/>
        <w:jc w:val="both"/>
        <w:rPr>
          <w:sz w:val="24"/>
          <w:szCs w:val="24"/>
        </w:rPr>
      </w:pPr>
      <w:r w:rsidRPr="004C2D05">
        <w:rPr>
          <w:sz w:val="24"/>
          <w:szCs w:val="24"/>
        </w:rPr>
        <w:t>c. Third. To pay the outstanding principal balance on this Note.</w:t>
      </w:r>
    </w:p>
    <w:p w14:paraId="67DADEEF" w14:textId="77777777" w:rsidR="00255D04" w:rsidRDefault="00255D04" w:rsidP="00255D04">
      <w:pPr>
        <w:spacing w:after="240"/>
        <w:ind w:left="425" w:firstLine="565"/>
      </w:pPr>
      <w:r w:rsidRPr="004C2D05">
        <w:rPr>
          <w:sz w:val="24"/>
          <w:szCs w:val="24"/>
        </w:rPr>
        <w:t xml:space="preserve">All records of payments received </w:t>
      </w:r>
      <w:r>
        <w:t>by Lender shall be maintained by Lender and shall be sent to Borrower within 30-days after the day of Lender’s receipt of a payment from Borrower</w:t>
      </w:r>
      <w:r w:rsidRPr="004C2D05">
        <w:rPr>
          <w:sz w:val="24"/>
          <w:szCs w:val="24"/>
        </w:rPr>
        <w:t>, and the records of Lender shall, absent manifest error, be binding and conclusive upon Borrower. The failure of Lender to record any payment or expense shall not limit or otherwise affect the obligations of Borrower under this Note.</w:t>
      </w:r>
    </w:p>
    <w:p w14:paraId="52A756A8" w14:textId="77777777" w:rsidR="00255D04" w:rsidRPr="0053185D" w:rsidRDefault="00255D04" w:rsidP="00255D04">
      <w:pPr>
        <w:pStyle w:val="ListParagraph"/>
        <w:numPr>
          <w:ilvl w:val="0"/>
          <w:numId w:val="1"/>
        </w:numPr>
        <w:tabs>
          <w:tab w:val="left" w:pos="1170"/>
        </w:tabs>
        <w:spacing w:after="240"/>
        <w:ind w:left="360" w:firstLine="270"/>
        <w:contextualSpacing w:val="0"/>
        <w:jc w:val="both"/>
        <w:rPr>
          <w:rFonts w:ascii="Times New Roman" w:hAnsi="Times New Roman"/>
          <w:b/>
        </w:rPr>
      </w:pPr>
      <w:r w:rsidRPr="001E5D8C">
        <w:rPr>
          <w:rFonts w:ascii="Times New Roman" w:hAnsi="Times New Roman"/>
          <w:b/>
          <w:bCs/>
          <w:u w:val="single"/>
        </w:rPr>
        <w:t>MATURITY DATE</w:t>
      </w:r>
      <w:r w:rsidRPr="001E5D8C">
        <w:rPr>
          <w:rFonts w:ascii="Times New Roman" w:hAnsi="Times New Roman"/>
        </w:rPr>
        <w:t>. On the tenth (10</w:t>
      </w:r>
      <w:r w:rsidRPr="001E5D8C">
        <w:rPr>
          <w:rFonts w:ascii="Times New Roman" w:hAnsi="Times New Roman"/>
          <w:vertAlign w:val="superscript"/>
        </w:rPr>
        <w:t>th</w:t>
      </w:r>
      <w:r w:rsidRPr="001E5D8C">
        <w:rPr>
          <w:rFonts w:ascii="Times New Roman" w:hAnsi="Times New Roman"/>
        </w:rPr>
        <w:t>) annual anniversary of this Note, (“</w:t>
      </w:r>
      <w:r w:rsidRPr="001E5D8C">
        <w:rPr>
          <w:rFonts w:ascii="Times New Roman" w:hAnsi="Times New Roman"/>
          <w:b/>
        </w:rPr>
        <w:t>Maturity Date</w:t>
      </w:r>
      <w:r w:rsidRPr="001E5D8C">
        <w:rPr>
          <w:rFonts w:ascii="Times New Roman" w:hAnsi="Times New Roman"/>
        </w:rPr>
        <w:t>”), the entire unpaid principal balance, and all unpaid accrued interest thereon, shall be due and payable without demand or notice. In the event that Borrower does not pay this Note in full on the Maturity Date then, as of the Maturity Date and thereafter until paid in full, the interest accruing on the outstanding principal balance hereunder shall be computed, calculated and accrued on a daily basis at the Default Rate (as hereinafter defined).</w:t>
      </w:r>
    </w:p>
    <w:p w14:paraId="78B45115" w14:textId="77777777" w:rsidR="00255D04" w:rsidRDefault="00255D04" w:rsidP="00255D04">
      <w:pPr>
        <w:pStyle w:val="ListParagraph"/>
        <w:numPr>
          <w:ilvl w:val="0"/>
          <w:numId w:val="1"/>
        </w:numPr>
        <w:tabs>
          <w:tab w:val="left" w:pos="1170"/>
        </w:tabs>
        <w:spacing w:after="240"/>
        <w:ind w:left="360" w:firstLine="270"/>
        <w:contextualSpacing w:val="0"/>
        <w:jc w:val="both"/>
        <w:rPr>
          <w:rFonts w:ascii="Times New Roman" w:hAnsi="Times New Roman"/>
        </w:rPr>
      </w:pPr>
      <w:r w:rsidRPr="001E5D8C">
        <w:rPr>
          <w:rFonts w:ascii="Times New Roman" w:hAnsi="Times New Roman"/>
          <w:b/>
          <w:bCs/>
          <w:u w:val="single"/>
        </w:rPr>
        <w:t xml:space="preserve"> UNPAID INTEREST, CHARGES AND COSTS</w:t>
      </w:r>
      <w:r w:rsidRPr="001E5D8C">
        <w:rPr>
          <w:rFonts w:ascii="Times New Roman" w:hAnsi="Times New Roman"/>
        </w:rPr>
        <w:t>. Interest, late charges, costs or expenses that are not received by Lender within ten (10) calendar days from the date such interest, late charges, costs, or expenses become due, shall, at the sole discretion of Lender, be added to the principal balance and shall from the date due bear interest at the Default Rate.</w:t>
      </w:r>
    </w:p>
    <w:p w14:paraId="38977B9B" w14:textId="77777777" w:rsidR="00255D04" w:rsidRDefault="00255D04" w:rsidP="00255D04">
      <w:pPr>
        <w:pStyle w:val="ListParagraph"/>
        <w:numPr>
          <w:ilvl w:val="0"/>
          <w:numId w:val="1"/>
        </w:numPr>
        <w:tabs>
          <w:tab w:val="left" w:pos="1170"/>
        </w:tabs>
        <w:spacing w:after="240"/>
        <w:ind w:left="360" w:firstLine="270"/>
        <w:contextualSpacing w:val="0"/>
        <w:jc w:val="both"/>
        <w:rPr>
          <w:rFonts w:ascii="Times New Roman" w:hAnsi="Times New Roman"/>
        </w:rPr>
      </w:pPr>
      <w:r w:rsidRPr="00605E20">
        <w:rPr>
          <w:rFonts w:ascii="Times New Roman" w:hAnsi="Times New Roman"/>
          <w:b/>
          <w:bCs/>
          <w:u w:val="single"/>
        </w:rPr>
        <w:t xml:space="preserve"> NO OFFSETS OR DEDUCTIONS.</w:t>
      </w:r>
      <w:r w:rsidRPr="004C2D05">
        <w:rPr>
          <w:rFonts w:ascii="Times New Roman" w:hAnsi="Times New Roman"/>
        </w:rPr>
        <w:t xml:space="preserve"> All payments under this Note shall be made by Borrower without any offset, decrease, reduction or deduction o</w:t>
      </w:r>
      <w:r>
        <w:rPr>
          <w:rFonts w:ascii="Times New Roman" w:hAnsi="Times New Roman"/>
        </w:rPr>
        <w:t xml:space="preserve">f any kind or nature whatsoever. </w:t>
      </w:r>
    </w:p>
    <w:p w14:paraId="266DAF38" w14:textId="77777777" w:rsidR="00255D04" w:rsidRDefault="00255D04" w:rsidP="00255D04">
      <w:pPr>
        <w:pStyle w:val="ListParagraph"/>
        <w:numPr>
          <w:ilvl w:val="0"/>
          <w:numId w:val="1"/>
        </w:numPr>
        <w:tabs>
          <w:tab w:val="left" w:pos="1170"/>
        </w:tabs>
        <w:spacing w:after="240"/>
        <w:ind w:left="360" w:firstLine="270"/>
        <w:contextualSpacing w:val="0"/>
        <w:jc w:val="both"/>
        <w:rPr>
          <w:rFonts w:ascii="Times New Roman" w:hAnsi="Times New Roman"/>
        </w:rPr>
      </w:pPr>
      <w:r w:rsidRPr="00605E20">
        <w:rPr>
          <w:rFonts w:ascii="Times New Roman" w:hAnsi="Times New Roman"/>
          <w:b/>
          <w:bCs/>
          <w:u w:val="single"/>
        </w:rPr>
        <w:t>DEFAULT</w:t>
      </w:r>
      <w:r w:rsidRPr="004C2D05">
        <w:rPr>
          <w:rFonts w:ascii="Times New Roman" w:hAnsi="Times New Roman"/>
        </w:rPr>
        <w:t>. Any one or more of the following events or occurrences shall constitute a default under this Note (hereinafter “</w:t>
      </w:r>
      <w:r w:rsidRPr="004C2D05">
        <w:rPr>
          <w:rFonts w:ascii="Times New Roman" w:hAnsi="Times New Roman"/>
          <w:b/>
        </w:rPr>
        <w:t>Default</w:t>
      </w:r>
      <w:r w:rsidRPr="004C2D05">
        <w:rPr>
          <w:rFonts w:ascii="Times New Roman" w:hAnsi="Times New Roman"/>
        </w:rPr>
        <w:t>”): Lender does not receive a payment in the amount set forth herein within ten (10) calendar days from t</w:t>
      </w:r>
      <w:r>
        <w:rPr>
          <w:rFonts w:ascii="Times New Roman" w:hAnsi="Times New Roman"/>
        </w:rPr>
        <w:t xml:space="preserve">he date such payment was </w:t>
      </w:r>
      <w:proofErr w:type="spellStart"/>
      <w:r>
        <w:rPr>
          <w:rFonts w:ascii="Times New Roman" w:hAnsi="Times New Roman"/>
        </w:rPr>
        <w:t>due.</w:t>
      </w:r>
      <w:r w:rsidRPr="0053185D">
        <w:rPr>
          <w:rFonts w:ascii="Times New Roman" w:hAnsi="Times New Roman"/>
        </w:rPr>
        <w:t>Upon</w:t>
      </w:r>
      <w:proofErr w:type="spellEnd"/>
      <w:r w:rsidRPr="0053185D">
        <w:rPr>
          <w:rFonts w:ascii="Times New Roman" w:hAnsi="Times New Roman"/>
        </w:rPr>
        <w:t xml:space="preserve"> the occurrence of a Default hereunder, Lender may, in its sole and absolute discretion, declare the entire unpaid principal balance, together with all accrued and unpaid interest thereon, and all other amounts and payments due hereunder, immediately due and payable, without notice or demand.</w:t>
      </w:r>
    </w:p>
    <w:p w14:paraId="58E7BCE0" w14:textId="77777777" w:rsidR="00255D04" w:rsidRDefault="00255D04" w:rsidP="00255D04">
      <w:pPr>
        <w:pStyle w:val="ListParagraph"/>
        <w:numPr>
          <w:ilvl w:val="0"/>
          <w:numId w:val="1"/>
        </w:numPr>
        <w:tabs>
          <w:tab w:val="left" w:pos="1170"/>
        </w:tabs>
        <w:spacing w:after="240"/>
        <w:ind w:left="360" w:firstLine="270"/>
        <w:contextualSpacing w:val="0"/>
        <w:jc w:val="both"/>
        <w:rPr>
          <w:rFonts w:ascii="Times New Roman" w:hAnsi="Times New Roman"/>
        </w:rPr>
      </w:pPr>
      <w:r w:rsidRPr="0053185D">
        <w:rPr>
          <w:rFonts w:ascii="Times New Roman" w:hAnsi="Times New Roman"/>
          <w:b/>
          <w:bCs/>
          <w:u w:val="single"/>
        </w:rPr>
        <w:t>DEFAULT RATE</w:t>
      </w:r>
      <w:r w:rsidRPr="0053185D">
        <w:rPr>
          <w:rFonts w:ascii="Times New Roman" w:hAnsi="Times New Roman"/>
        </w:rPr>
        <w:t>. From and after the occurrence of any Default in this Note whether by non-payment, maturity, acceleration, non-performance or otherwise, and until such Default has been cured, all outstanding amounts under this Note (including, but not limited to, interest, costs and late charges) shall bear interest at a per annum rate (“</w:t>
      </w:r>
      <w:r w:rsidRPr="0053185D">
        <w:rPr>
          <w:rFonts w:ascii="Times New Roman" w:hAnsi="Times New Roman"/>
          <w:b/>
        </w:rPr>
        <w:t>Default Rate</w:t>
      </w:r>
      <w:r w:rsidRPr="0053185D">
        <w:rPr>
          <w:rFonts w:ascii="Times New Roman" w:hAnsi="Times New Roman"/>
        </w:rPr>
        <w:t>”) equal to six percent (6%).</w:t>
      </w:r>
    </w:p>
    <w:p w14:paraId="4D45CCCB" w14:textId="77777777" w:rsidR="00255D04" w:rsidRDefault="00255D04" w:rsidP="00255D04">
      <w:pPr>
        <w:pStyle w:val="ListParagraph"/>
        <w:numPr>
          <w:ilvl w:val="0"/>
          <w:numId w:val="1"/>
        </w:numPr>
        <w:tabs>
          <w:tab w:val="left" w:pos="1170"/>
        </w:tabs>
        <w:spacing w:after="240"/>
        <w:ind w:left="360" w:firstLine="270"/>
        <w:contextualSpacing w:val="0"/>
        <w:jc w:val="both"/>
        <w:rPr>
          <w:rFonts w:ascii="Times New Roman" w:hAnsi="Times New Roman"/>
        </w:rPr>
      </w:pPr>
      <w:r w:rsidRPr="0053185D">
        <w:rPr>
          <w:rFonts w:ascii="Times New Roman" w:hAnsi="Times New Roman"/>
          <w:b/>
          <w:bCs/>
          <w:u w:val="single"/>
        </w:rPr>
        <w:t>PREPAYMENT</w:t>
      </w:r>
      <w:r w:rsidRPr="0053185D">
        <w:rPr>
          <w:rFonts w:ascii="Times New Roman" w:hAnsi="Times New Roman"/>
        </w:rPr>
        <w:t>. The principal amount of this Note may be prepaid in whole or in part without any prepayment penalty or fee; provided, however, that written notice of prepayment is received by Lender concurrently therewith. Any such prepayment shall not result in a re-amortization, deferral, postponement, suspension, or waiver of any and all principal or other payments due under this Note.</w:t>
      </w:r>
    </w:p>
    <w:p w14:paraId="09CE6569" w14:textId="77777777" w:rsidR="00255D04" w:rsidRDefault="00255D04" w:rsidP="00255D04">
      <w:pPr>
        <w:pStyle w:val="ListParagraph"/>
        <w:numPr>
          <w:ilvl w:val="0"/>
          <w:numId w:val="1"/>
        </w:numPr>
        <w:tabs>
          <w:tab w:val="left" w:pos="1170"/>
        </w:tabs>
        <w:spacing w:after="240"/>
        <w:ind w:left="360" w:firstLine="270"/>
        <w:contextualSpacing w:val="0"/>
        <w:jc w:val="both"/>
        <w:rPr>
          <w:rFonts w:ascii="Times New Roman" w:hAnsi="Times New Roman"/>
        </w:rPr>
      </w:pPr>
      <w:r w:rsidRPr="00B05D24">
        <w:rPr>
          <w:rFonts w:ascii="Times New Roman" w:hAnsi="Times New Roman"/>
          <w:b/>
          <w:bCs/>
          <w:u w:val="single"/>
        </w:rPr>
        <w:t>LATE CHARGES</w:t>
      </w:r>
      <w:r w:rsidRPr="00B05D24">
        <w:rPr>
          <w:rFonts w:ascii="Times New Roman" w:hAnsi="Times New Roman"/>
        </w:rPr>
        <w:t>. Time is of the essence for all payments and other obligations due under this Note. Borrower acknowledges that if any payment required under this Note (other than any balloon payment due on the Maturity Date) is not received by Lender within ten (10) calendar days after the same becomes due and payable, Lender will incur extra administrative expenses (i.e., in addition to expenses incident to receipt of timely payment) and the loss of the use of funds in connection with the delinquency in payment. Because, from the nature of the case, the actual damages suffered by Lender by reason of such administrative expenses and loss of the use of funds would be impracticable or extremely difficult to ascertain, Borrower agrees that five percent (5%) of the amount of the delinquent payment, together with interest accruing on the entire principal balance of this Note at the Default Rate, as provided above, shall be the amount of damages which Lender is entitled to receive upon such breach, in compensation therefor. Therefore, Borrower shall, in such event, without further demand or notice, pay to Lender, as Lender's monetary recovery for such extra administrative expenses and loss of use of funds, pay as liquidated damages an amount equal to five percent (5%) of the amount of the delinquent payment. The provisions of this paragraph are intended to govern only the determination of damages in the event of a breach in the performance of Borrower to make timely payments hereunder. Nothing in this Note shall be construed as in any way giving Borrower the right, express or implied, to fail to make timely payments hereunder, whether upon payment of such damages or otherwise. The right of Lender to receive payment of such liquidated and, and receipt thereof, are without prejudice to the right of Lender to collect such delinquent payments and any other amounts provided to be paid hereunder, or to declare a default hereunder.</w:t>
      </w:r>
    </w:p>
    <w:p w14:paraId="4E152291" w14:textId="77777777" w:rsidR="00255D04" w:rsidRDefault="00255D04" w:rsidP="00255D04">
      <w:pPr>
        <w:pStyle w:val="ListParagraph"/>
        <w:numPr>
          <w:ilvl w:val="0"/>
          <w:numId w:val="1"/>
        </w:numPr>
        <w:tabs>
          <w:tab w:val="left" w:pos="1170"/>
        </w:tabs>
        <w:spacing w:after="240"/>
        <w:ind w:left="360" w:firstLine="270"/>
        <w:contextualSpacing w:val="0"/>
        <w:jc w:val="both"/>
        <w:rPr>
          <w:rFonts w:ascii="Times New Roman" w:hAnsi="Times New Roman"/>
        </w:rPr>
      </w:pPr>
      <w:r w:rsidRPr="00B05D24">
        <w:rPr>
          <w:rFonts w:ascii="Times New Roman" w:hAnsi="Times New Roman"/>
          <w:b/>
          <w:bCs/>
          <w:u w:val="single"/>
        </w:rPr>
        <w:t>SECURITY</w:t>
      </w:r>
      <w:r w:rsidRPr="00B05D24">
        <w:rPr>
          <w:rFonts w:ascii="Times New Roman" w:hAnsi="Times New Roman"/>
        </w:rPr>
        <w:t>. This Note is unsecured.</w:t>
      </w:r>
    </w:p>
    <w:p w14:paraId="1BDC0213" w14:textId="77777777" w:rsidR="00255D04" w:rsidRDefault="00255D04" w:rsidP="00255D04">
      <w:pPr>
        <w:pStyle w:val="ListParagraph"/>
        <w:numPr>
          <w:ilvl w:val="0"/>
          <w:numId w:val="1"/>
        </w:numPr>
        <w:tabs>
          <w:tab w:val="left" w:pos="1170"/>
        </w:tabs>
        <w:spacing w:after="240"/>
        <w:ind w:left="360" w:firstLine="270"/>
        <w:contextualSpacing w:val="0"/>
        <w:jc w:val="both"/>
        <w:rPr>
          <w:rFonts w:ascii="Times New Roman" w:hAnsi="Times New Roman"/>
        </w:rPr>
      </w:pPr>
      <w:r w:rsidRPr="00B05D24">
        <w:rPr>
          <w:rFonts w:ascii="Times New Roman" w:hAnsi="Times New Roman"/>
          <w:b/>
          <w:bCs/>
          <w:u w:val="single"/>
        </w:rPr>
        <w:t>COSTS AND EXPENSES</w:t>
      </w:r>
      <w:r w:rsidRPr="00B05D24">
        <w:rPr>
          <w:rFonts w:ascii="Times New Roman" w:hAnsi="Times New Roman"/>
          <w:b/>
          <w:bCs/>
        </w:rPr>
        <w:t>.</w:t>
      </w:r>
      <w:r w:rsidRPr="00B05D24">
        <w:rPr>
          <w:rFonts w:ascii="Times New Roman" w:hAnsi="Times New Roman"/>
        </w:rPr>
        <w:t xml:space="preserve"> Borrower hereby agrees to pay any and all costs or expenses paid or incurred by Lender by reason of, as a result of, or in connection with the enforcement of this Note, including, but not limited to, any and all reasonable attorney's fees and related costs when such costs or expenses are paid or incurred in connection with the enforcement of this Note, or any other rights, remedies or interests of Lender. Borrower's agreement to pay any and all such costs and expenses includes, but is not limited to, costs and expenses incurred in or in connection with any bankruptcy proceeding, in enforcing any judgment obtained by Lender and in connection with any and all appeals therefrom, and in connection with the monitoring of any bankruptcy proceeding and its effect on Lender's rights and claims for recovery of the amounts due hereunder, any proceeding concerning relief from the automatic stay, use of cash collateral, proofs of claim, approval of a disclosure statement or confirmation of, or objections to confirmation of, any plan of reorganization. All such costs and expenses are immediately due and payable to Lender by Borrower whether or not demand therefor is made by Lender.</w:t>
      </w:r>
    </w:p>
    <w:p w14:paraId="62484DDF" w14:textId="77777777" w:rsidR="00255D04" w:rsidRDefault="00255D04" w:rsidP="00255D04">
      <w:pPr>
        <w:pStyle w:val="ListParagraph"/>
        <w:numPr>
          <w:ilvl w:val="0"/>
          <w:numId w:val="1"/>
        </w:numPr>
        <w:tabs>
          <w:tab w:val="left" w:pos="1170"/>
        </w:tabs>
        <w:spacing w:after="240"/>
        <w:ind w:left="360" w:firstLine="270"/>
        <w:contextualSpacing w:val="0"/>
        <w:jc w:val="both"/>
        <w:rPr>
          <w:rFonts w:ascii="Times New Roman" w:hAnsi="Times New Roman"/>
        </w:rPr>
      </w:pPr>
      <w:r w:rsidRPr="00605E20">
        <w:rPr>
          <w:rFonts w:ascii="Times New Roman" w:hAnsi="Times New Roman"/>
          <w:b/>
          <w:bCs/>
          <w:u w:val="single"/>
        </w:rPr>
        <w:t xml:space="preserve"> WAIVERS</w:t>
      </w:r>
      <w:r w:rsidRPr="004C2D05">
        <w:rPr>
          <w:rFonts w:ascii="Times New Roman" w:hAnsi="Times New Roman"/>
        </w:rPr>
        <w:t>. Borrower hereby waives grace, diligence, presentment, demand, notice of demand, dishonor, notice of dishonor, protest, notice of protest, any and all exemption rights against the indebtedness evidenced by this Note and the right to plead any statute of limitations as a defense to the repayment of all or any portion of this Note, and interest thereon, to the fullest extent allowed by law</w:t>
      </w:r>
      <w:r>
        <w:rPr>
          <w:rFonts w:ascii="Times New Roman" w:hAnsi="Times New Roman"/>
        </w:rPr>
        <w:t xml:space="preserve">. </w:t>
      </w:r>
      <w:r w:rsidRPr="004C2D05">
        <w:rPr>
          <w:rFonts w:ascii="Times New Roman" w:hAnsi="Times New Roman"/>
        </w:rPr>
        <w:t>No delay, omission or failure on the part of Lender in exercising any right or remedy hereunder shall operate as a waiver of such right or remedy or any other right or remedy of Lender.</w:t>
      </w:r>
    </w:p>
    <w:p w14:paraId="0AE03BFB" w14:textId="77777777" w:rsidR="00255D04" w:rsidRDefault="00255D04" w:rsidP="00255D04">
      <w:pPr>
        <w:pStyle w:val="ListParagraph"/>
        <w:numPr>
          <w:ilvl w:val="0"/>
          <w:numId w:val="1"/>
        </w:numPr>
        <w:tabs>
          <w:tab w:val="left" w:pos="1170"/>
        </w:tabs>
        <w:spacing w:after="240"/>
        <w:ind w:left="360" w:firstLine="270"/>
        <w:contextualSpacing w:val="0"/>
        <w:jc w:val="both"/>
        <w:rPr>
          <w:rFonts w:ascii="Times New Roman" w:hAnsi="Times New Roman"/>
        </w:rPr>
      </w:pPr>
      <w:r w:rsidRPr="00605E20">
        <w:rPr>
          <w:rFonts w:ascii="Times New Roman" w:hAnsi="Times New Roman"/>
          <w:b/>
          <w:bCs/>
          <w:u w:val="single"/>
        </w:rPr>
        <w:t xml:space="preserve"> MAXIMUM LEGAL RATE.</w:t>
      </w:r>
      <w:r w:rsidRPr="004C2D05">
        <w:rPr>
          <w:rFonts w:ascii="Times New Roman" w:hAnsi="Times New Roman"/>
        </w:rPr>
        <w:t xml:space="preserve"> This Note is subject to the express condition that at no time shall Borrower be obligated, or required, to pay interest on the principal balance at a rate which could subject Lender to either civil or criminal liability as a result of such rate being in excess of the maximum rate which Lender is permitted to charge. If, by the terms of this Note, Borrower is, at any time, required or obligated to pay interest on the principal balance at a rate in excess of such maximum rate, then the rate of interest under this Note shall be deemed to be immediately reduced to such maximum rate and interest payable hereunder shall be computed at such maximum rate and any portion of all prior interest payments in excess of such maximum rate shall be applied, or shall retroactively be deemed to have been payments made, in reduction of the principal balance, as the case may be.</w:t>
      </w:r>
    </w:p>
    <w:p w14:paraId="5769C919" w14:textId="77777777" w:rsidR="00255D04" w:rsidRDefault="00255D04" w:rsidP="00255D04">
      <w:pPr>
        <w:pStyle w:val="ListParagraph"/>
        <w:numPr>
          <w:ilvl w:val="0"/>
          <w:numId w:val="1"/>
        </w:numPr>
        <w:tabs>
          <w:tab w:val="left" w:pos="1170"/>
        </w:tabs>
        <w:spacing w:after="240"/>
        <w:ind w:left="360" w:firstLine="270"/>
        <w:contextualSpacing w:val="0"/>
        <w:jc w:val="both"/>
        <w:rPr>
          <w:rFonts w:ascii="Times New Roman" w:hAnsi="Times New Roman"/>
        </w:rPr>
      </w:pPr>
      <w:r w:rsidRPr="00605E20">
        <w:rPr>
          <w:rFonts w:ascii="Times New Roman" w:hAnsi="Times New Roman"/>
          <w:b/>
          <w:bCs/>
          <w:u w:val="single"/>
        </w:rPr>
        <w:t xml:space="preserve"> AMENDMENT; GOVERNING LAW.</w:t>
      </w:r>
      <w:r w:rsidRPr="004C2D05">
        <w:rPr>
          <w:rFonts w:ascii="Times New Roman" w:hAnsi="Times New Roman"/>
        </w:rPr>
        <w:t xml:space="preserve"> This Note may be amended, changed, modified, terminated or canceled only by a written agreement signed by the party against whom enforcement is sought for any such action. This Note shall be governed by, and construed under, the Laws of the State of California.</w:t>
      </w:r>
    </w:p>
    <w:p w14:paraId="1054B7C6" w14:textId="77777777" w:rsidR="00255D04" w:rsidRPr="008861A1" w:rsidRDefault="00255D04" w:rsidP="00255D04">
      <w:pPr>
        <w:pStyle w:val="ListParagraph"/>
        <w:numPr>
          <w:ilvl w:val="0"/>
          <w:numId w:val="1"/>
        </w:numPr>
        <w:tabs>
          <w:tab w:val="left" w:pos="1170"/>
        </w:tabs>
        <w:spacing w:after="240"/>
        <w:ind w:left="360" w:firstLine="270"/>
        <w:contextualSpacing w:val="0"/>
        <w:jc w:val="both"/>
        <w:rPr>
          <w:rFonts w:ascii="Times New Roman" w:hAnsi="Times New Roman"/>
        </w:rPr>
      </w:pPr>
      <w:r w:rsidRPr="00605E20">
        <w:rPr>
          <w:rFonts w:ascii="Times New Roman" w:hAnsi="Times New Roman"/>
          <w:b/>
          <w:bCs/>
          <w:u w:val="single"/>
        </w:rPr>
        <w:t xml:space="preserve"> AUTHORITY.</w:t>
      </w:r>
      <w:r w:rsidRPr="004C2D05">
        <w:rPr>
          <w:rFonts w:ascii="Times New Roman" w:hAnsi="Times New Roman"/>
        </w:rPr>
        <w:t xml:space="preserve"> Borrower, and each person executing this Note on Borrower's behalf, hereby represents and warrants to Lender that, by its execution below, Borrower has the full power, authority and legal right to execute and deliver this Note and that the indebtedness evidenced hereby constitutes a valid and binding obligation of Borrower without exception or limitation. In the event that this Note is executed by more than one person or entity, the liability hereunder shall be joint and several. </w:t>
      </w:r>
    </w:p>
    <w:p w14:paraId="1D1AEBCB" w14:textId="77777777" w:rsidR="00255D04" w:rsidRDefault="00255D04" w:rsidP="00255D04">
      <w:pPr>
        <w:tabs>
          <w:tab w:val="left" w:pos="810"/>
        </w:tabs>
        <w:spacing w:line="180" w:lineRule="atLeast"/>
        <w:ind w:left="213" w:firstLine="213"/>
      </w:pPr>
      <w:r>
        <w:rPr>
          <w:b/>
        </w:rPr>
        <w:tab/>
      </w:r>
      <w:r w:rsidRPr="004C2D05">
        <w:rPr>
          <w:b/>
          <w:sz w:val="24"/>
          <w:szCs w:val="24"/>
        </w:rPr>
        <w:t>IN WITNESS WHEREOF</w:t>
      </w:r>
      <w:r w:rsidRPr="004C2D05">
        <w:rPr>
          <w:sz w:val="24"/>
          <w:szCs w:val="24"/>
        </w:rPr>
        <w:t xml:space="preserve">, Borrower </w:t>
      </w:r>
      <w:r>
        <w:t xml:space="preserve">by and through its duly authorized representative </w:t>
      </w:r>
      <w:r w:rsidRPr="004C2D05">
        <w:rPr>
          <w:sz w:val="24"/>
          <w:szCs w:val="24"/>
        </w:rPr>
        <w:t>has executed this Promissory Note as of the day and year first above written.</w:t>
      </w:r>
    </w:p>
    <w:p w14:paraId="2CD47B73" w14:textId="77777777" w:rsidR="00255D04" w:rsidRPr="007C4A26" w:rsidRDefault="00255D04" w:rsidP="00255D04">
      <w:pPr>
        <w:tabs>
          <w:tab w:val="left" w:pos="810"/>
        </w:tabs>
        <w:spacing w:line="180" w:lineRule="atLeast"/>
        <w:ind w:left="213" w:firstLine="213"/>
      </w:pPr>
    </w:p>
    <w:p w14:paraId="6E90C729" w14:textId="77777777" w:rsidR="00255D04" w:rsidRPr="007C4A26" w:rsidRDefault="00255D04" w:rsidP="00255D04">
      <w:pPr>
        <w:tabs>
          <w:tab w:val="left" w:pos="810"/>
        </w:tabs>
        <w:spacing w:line="180" w:lineRule="atLeast"/>
        <w:ind w:left="213" w:firstLine="213"/>
      </w:pPr>
    </w:p>
    <w:p w14:paraId="43356EAC" w14:textId="77777777" w:rsidR="00255D04" w:rsidRPr="007C4A26" w:rsidRDefault="00255D04" w:rsidP="00255D04">
      <w:pPr>
        <w:tabs>
          <w:tab w:val="left" w:pos="810"/>
        </w:tabs>
        <w:spacing w:line="180" w:lineRule="atLeast"/>
        <w:ind w:left="213" w:firstLine="213"/>
      </w:pPr>
    </w:p>
    <w:p w14:paraId="73E3A335" w14:textId="77777777" w:rsidR="00255D04" w:rsidRPr="007C4A26" w:rsidRDefault="00255D04" w:rsidP="00255D04">
      <w:pPr>
        <w:rPr>
          <w:sz w:val="24"/>
        </w:rPr>
      </w:pPr>
      <w:r w:rsidRPr="007C4A26">
        <w:tab/>
      </w:r>
      <w:r w:rsidRPr="007C4A26">
        <w:tab/>
      </w:r>
      <w:r w:rsidRPr="007C4A26">
        <w:tab/>
      </w:r>
      <w:r w:rsidRPr="007C4A26">
        <w:tab/>
      </w:r>
      <w:r w:rsidRPr="007C4A26">
        <w:tab/>
      </w:r>
      <w:r w:rsidRPr="007C4A26">
        <w:rPr>
          <w:sz w:val="24"/>
        </w:rPr>
        <w:t>____________________________________</w:t>
      </w:r>
    </w:p>
    <w:p w14:paraId="7EF92994" w14:textId="77777777" w:rsidR="00255D04" w:rsidRPr="007C4A26" w:rsidRDefault="00255D04" w:rsidP="00255D04">
      <w:pPr>
        <w:rPr>
          <w:sz w:val="24"/>
        </w:rPr>
      </w:pPr>
      <w:r w:rsidRPr="007C4A26">
        <w:rPr>
          <w:sz w:val="24"/>
        </w:rPr>
        <w:tab/>
      </w:r>
      <w:r w:rsidRPr="007C4A26">
        <w:rPr>
          <w:sz w:val="24"/>
        </w:rPr>
        <w:tab/>
      </w:r>
      <w:r w:rsidRPr="007C4A26">
        <w:rPr>
          <w:sz w:val="24"/>
        </w:rPr>
        <w:tab/>
      </w:r>
      <w:r w:rsidRPr="007C4A26">
        <w:rPr>
          <w:sz w:val="24"/>
        </w:rPr>
        <w:tab/>
      </w:r>
      <w:r w:rsidRPr="007C4A26">
        <w:rPr>
          <w:sz w:val="24"/>
        </w:rPr>
        <w:tab/>
      </w:r>
      <w:r w:rsidRPr="007C4A26">
        <w:rPr>
          <w:sz w:val="24"/>
        </w:rPr>
        <w:tab/>
        <w:t>Douglas Jacobson,</w:t>
      </w:r>
    </w:p>
    <w:p w14:paraId="37BD0063" w14:textId="61CBED27" w:rsidR="00255D04" w:rsidRDefault="00255D04" w:rsidP="00255D04">
      <w:pPr>
        <w:rPr>
          <w:sz w:val="24"/>
        </w:rPr>
      </w:pPr>
      <w:r w:rsidRPr="007C4A26">
        <w:rPr>
          <w:sz w:val="24"/>
        </w:rPr>
        <w:tab/>
      </w:r>
      <w:r w:rsidRPr="007C4A26">
        <w:rPr>
          <w:sz w:val="24"/>
        </w:rPr>
        <w:tab/>
      </w:r>
      <w:r w:rsidRPr="007C4A26">
        <w:rPr>
          <w:sz w:val="24"/>
        </w:rPr>
        <w:tab/>
      </w:r>
      <w:r w:rsidRPr="007C4A26">
        <w:rPr>
          <w:sz w:val="24"/>
        </w:rPr>
        <w:tab/>
      </w:r>
      <w:r w:rsidRPr="007C4A26">
        <w:rPr>
          <w:sz w:val="24"/>
        </w:rPr>
        <w:tab/>
      </w:r>
      <w:r w:rsidRPr="007C4A26">
        <w:rPr>
          <w:sz w:val="24"/>
        </w:rPr>
        <w:tab/>
      </w:r>
      <w:r w:rsidRPr="007C4A26">
        <w:t xml:space="preserve">Chairperson of </w:t>
      </w:r>
      <w:proofErr w:type="spellStart"/>
      <w:r w:rsidRPr="007C4A26">
        <w:t>Jikoji</w:t>
      </w:r>
      <w:proofErr w:type="spellEnd"/>
      <w:r w:rsidRPr="007C4A26">
        <w:rPr>
          <w:sz w:val="24"/>
        </w:rPr>
        <w:t>,</w:t>
      </w:r>
      <w:r w:rsidRPr="007C4A26">
        <w:t xml:space="preserve"> Inc.</w:t>
      </w:r>
      <w:r w:rsidRPr="007C4A26">
        <w:rPr>
          <w:sz w:val="24"/>
        </w:rPr>
        <w:t xml:space="preserve"> </w:t>
      </w:r>
    </w:p>
    <w:p w14:paraId="68C4A5E9" w14:textId="77777777" w:rsidR="00671105" w:rsidRDefault="00671105" w:rsidP="00255D04">
      <w:pPr>
        <w:rPr>
          <w:sz w:val="24"/>
        </w:rPr>
      </w:pPr>
    </w:p>
    <w:p w14:paraId="5B1DD494" w14:textId="77777777" w:rsidR="00671105" w:rsidRDefault="00671105" w:rsidP="00AD65A7">
      <w:pPr>
        <w:jc w:val="center"/>
        <w:rPr>
          <w:b/>
          <w:i/>
          <w:sz w:val="28"/>
        </w:rPr>
      </w:pPr>
      <w:r>
        <w:rPr>
          <w:sz w:val="24"/>
        </w:rPr>
        <w:br w:type="page"/>
      </w:r>
      <w:r w:rsidR="00AD65A7">
        <w:rPr>
          <w:b/>
          <w:i/>
          <w:sz w:val="28"/>
        </w:rPr>
        <w:t>Exhibit “B</w:t>
      </w:r>
      <w:r w:rsidRPr="00181515">
        <w:rPr>
          <w:b/>
          <w:i/>
          <w:sz w:val="28"/>
        </w:rPr>
        <w:t>”</w:t>
      </w:r>
    </w:p>
    <w:p w14:paraId="2271120D" w14:textId="77777777" w:rsidR="00AD65A7" w:rsidRPr="007C4A26" w:rsidRDefault="00AD65A7" w:rsidP="00AD65A7">
      <w:pPr>
        <w:jc w:val="center"/>
        <w:rPr>
          <w:sz w:val="24"/>
        </w:rPr>
      </w:pPr>
      <w:r>
        <w:rPr>
          <w:b/>
          <w:i/>
          <w:sz w:val="28"/>
        </w:rPr>
        <w:t>Email Copies of Board Member Approvals</w:t>
      </w:r>
    </w:p>
    <w:p w14:paraId="66CE3FDB" w14:textId="77777777" w:rsidR="00255D04" w:rsidRDefault="00255D04" w:rsidP="00255D04">
      <w:pPr>
        <w:tabs>
          <w:tab w:val="left" w:pos="810"/>
        </w:tabs>
        <w:spacing w:line="180" w:lineRule="atLeast"/>
        <w:ind w:left="213" w:firstLine="213"/>
      </w:pPr>
    </w:p>
    <w:p w14:paraId="1174AB2C" w14:textId="77777777" w:rsidR="00255D04" w:rsidRDefault="00255D04" w:rsidP="00255D04">
      <w:pPr>
        <w:tabs>
          <w:tab w:val="left" w:pos="810"/>
        </w:tabs>
        <w:spacing w:line="180" w:lineRule="atLeast"/>
        <w:ind w:left="213" w:firstLine="213"/>
      </w:pPr>
    </w:p>
    <w:p w14:paraId="43D77F11" w14:textId="77777777" w:rsidR="00255D04" w:rsidRDefault="00255D04" w:rsidP="00255D04">
      <w:pPr>
        <w:spacing w:line="180" w:lineRule="atLeast"/>
        <w:ind w:left="213" w:firstLine="213"/>
      </w:pPr>
    </w:p>
    <w:p w14:paraId="3D327EFA" w14:textId="77777777" w:rsidR="00255D04" w:rsidRPr="004C2D05" w:rsidRDefault="00255D04" w:rsidP="00255D04">
      <w:pPr>
        <w:spacing w:line="180" w:lineRule="atLeast"/>
        <w:ind w:left="213" w:firstLine="213"/>
        <w:rPr>
          <w:sz w:val="24"/>
          <w:szCs w:val="24"/>
        </w:rPr>
      </w:pPr>
    </w:p>
    <w:p w14:paraId="553E0174" w14:textId="77777777" w:rsidR="00255D04" w:rsidRPr="004C2D05" w:rsidRDefault="00255D04" w:rsidP="00255D04">
      <w:pPr>
        <w:spacing w:line="180" w:lineRule="atLeast"/>
        <w:jc w:val="right"/>
        <w:rPr>
          <w:sz w:val="24"/>
          <w:szCs w:val="24"/>
        </w:rPr>
      </w:pPr>
    </w:p>
    <w:p w14:paraId="46CAA7AA" w14:textId="77777777" w:rsidR="00255D04" w:rsidRPr="00605E20" w:rsidRDefault="00255D04" w:rsidP="00255D04">
      <w:pPr>
        <w:rPr>
          <w:sz w:val="24"/>
          <w:szCs w:val="24"/>
        </w:rPr>
      </w:pPr>
    </w:p>
    <w:p w14:paraId="678F0D81" w14:textId="77777777" w:rsidR="00917549" w:rsidRPr="00917549" w:rsidRDefault="00917549" w:rsidP="008E03ED">
      <w:pPr>
        <w:jc w:val="center"/>
        <w:rPr>
          <w:b/>
          <w:sz w:val="28"/>
        </w:rPr>
      </w:pPr>
    </w:p>
    <w:sectPr w:rsidR="00917549" w:rsidRPr="00917549" w:rsidSect="0083797B">
      <w:headerReference w:type="default" r:id="rId8"/>
      <w:pgSz w:w="12240" w:h="15840"/>
      <w:pgMar w:top="1440" w:right="1440" w:bottom="1440" w:left="1440" w:header="0" w:footer="0" w:gutter="0"/>
      <w:cols w:space="720"/>
      <w:noEndnote/>
      <w:docGrid w:linePitch="299"/>
      <w:printerSettings r:id="rId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26C7E" w14:textId="77777777" w:rsidR="00537ABA" w:rsidRDefault="00537ABA">
      <w:r>
        <w:separator/>
      </w:r>
    </w:p>
  </w:endnote>
  <w:endnote w:type="continuationSeparator" w:id="0">
    <w:p w14:paraId="57AFD7A4" w14:textId="77777777" w:rsidR="00537ABA" w:rsidRDefault="0053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F68B9" w14:textId="77777777" w:rsidR="00537ABA" w:rsidRDefault="00537ABA">
      <w:r>
        <w:separator/>
      </w:r>
    </w:p>
  </w:footnote>
  <w:footnote w:type="continuationSeparator" w:id="0">
    <w:p w14:paraId="728FF88E" w14:textId="77777777" w:rsidR="00537ABA" w:rsidRDefault="00537AB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0C669" w14:textId="77777777" w:rsidR="008E03ED" w:rsidRDefault="00537ABA" w:rsidP="008E03ED">
    <w:pPr>
      <w:pStyle w:val="Header"/>
      <w:jc w:val="center"/>
      <w:rPr>
        <w:b/>
        <w:sz w:val="24"/>
      </w:rPr>
    </w:pPr>
  </w:p>
  <w:p w14:paraId="5BD88D20" w14:textId="77777777" w:rsidR="008E03ED" w:rsidRDefault="00537ABA" w:rsidP="008E03ED">
    <w:pPr>
      <w:pStyle w:val="Header"/>
      <w:jc w:val="center"/>
      <w:rPr>
        <w:b/>
        <w:sz w:val="24"/>
      </w:rPr>
    </w:pPr>
  </w:p>
  <w:p w14:paraId="1DAADC72" w14:textId="77777777" w:rsidR="008E03ED" w:rsidRDefault="00537ABA" w:rsidP="008E03ED">
    <w:pPr>
      <w:pStyle w:val="Header"/>
      <w:jc w:val="center"/>
      <w:rPr>
        <w:b/>
        <w:sz w:val="24"/>
      </w:rPr>
    </w:pPr>
  </w:p>
  <w:p w14:paraId="3ED7B065" w14:textId="77777777" w:rsidR="008E03ED" w:rsidRDefault="00537ABA" w:rsidP="008E03ED">
    <w:pPr>
      <w:pStyle w:val="Header"/>
      <w:jc w:val="center"/>
      <w:rPr>
        <w:b/>
        <w:sz w:val="24"/>
      </w:rPr>
    </w:pPr>
  </w:p>
  <w:p w14:paraId="7396E842" w14:textId="77777777" w:rsidR="008E03ED" w:rsidRPr="00181515" w:rsidRDefault="00537ABA" w:rsidP="008E03ED">
    <w:pPr>
      <w:pStyle w:val="Header"/>
      <w:jc w:val="center"/>
      <w:rPr>
        <w:b/>
        <w:sz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25BDD"/>
    <w:multiLevelType w:val="hybridMultilevel"/>
    <w:tmpl w:val="BDA274CC"/>
    <w:lvl w:ilvl="0" w:tplc="2140EAF2">
      <w:start w:val="1"/>
      <w:numFmt w:val="decimal"/>
      <w:lvlText w:val="%1."/>
      <w:lvlJc w:val="left"/>
      <w:pPr>
        <w:ind w:left="1358" w:hanging="360"/>
      </w:pPr>
      <w:rPr>
        <w:b w:val="0"/>
      </w:r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9"/>
  <w:embedSystemFonts/>
  <w:proofState w:spelling="clean" w:grammar="clean"/>
  <w:revisionView w:inkAnnotations="0"/>
  <w:doNotTrackMoves/>
  <w:defaultTabStop w:val="720"/>
  <w:evenAndOddHeaders/>
  <w:drawingGridHorizontalSpacing w:val="110"/>
  <w:drawingGridVerticalSpacing w:val="299"/>
  <w:displayHorizontalDrawingGridEvery w:val="0"/>
  <w:displayVerticalDrawingGridEvery w:val="0"/>
  <w:noPunctuationKerning/>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788B"/>
    <w:rsid w:val="00046B24"/>
    <w:rsid w:val="000741A1"/>
    <w:rsid w:val="0009415B"/>
    <w:rsid w:val="001B4363"/>
    <w:rsid w:val="001B5F22"/>
    <w:rsid w:val="00255D04"/>
    <w:rsid w:val="00326DDE"/>
    <w:rsid w:val="004112AC"/>
    <w:rsid w:val="0045197E"/>
    <w:rsid w:val="00457010"/>
    <w:rsid w:val="00537ABA"/>
    <w:rsid w:val="00546893"/>
    <w:rsid w:val="005C741B"/>
    <w:rsid w:val="0063169B"/>
    <w:rsid w:val="00656D9F"/>
    <w:rsid w:val="00671105"/>
    <w:rsid w:val="00780FEE"/>
    <w:rsid w:val="007A1C0D"/>
    <w:rsid w:val="00826905"/>
    <w:rsid w:val="0083797B"/>
    <w:rsid w:val="00860D00"/>
    <w:rsid w:val="00887783"/>
    <w:rsid w:val="0090106E"/>
    <w:rsid w:val="00917549"/>
    <w:rsid w:val="00AD65A7"/>
    <w:rsid w:val="00AF6BE1"/>
    <w:rsid w:val="00BC0069"/>
    <w:rsid w:val="00BE7EA7"/>
    <w:rsid w:val="00BF0E8A"/>
    <w:rsid w:val="00C32F46"/>
    <w:rsid w:val="00C33F16"/>
    <w:rsid w:val="00C60448"/>
    <w:rsid w:val="00C6427E"/>
    <w:rsid w:val="00C82304"/>
    <w:rsid w:val="00CC0FEA"/>
    <w:rsid w:val="00CE55A9"/>
    <w:rsid w:val="00CE5F82"/>
    <w:rsid w:val="00FD085F"/>
    <w:rsid w:val="00FF499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436E84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2"/>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81515"/>
    <w:pPr>
      <w:tabs>
        <w:tab w:val="center" w:pos="4320"/>
        <w:tab w:val="right" w:pos="8640"/>
      </w:tabs>
    </w:pPr>
  </w:style>
  <w:style w:type="paragraph" w:styleId="Footer">
    <w:name w:val="footer"/>
    <w:basedOn w:val="Normal"/>
    <w:semiHidden/>
    <w:rsid w:val="00181515"/>
    <w:pPr>
      <w:tabs>
        <w:tab w:val="center" w:pos="4320"/>
        <w:tab w:val="right" w:pos="8640"/>
      </w:tabs>
    </w:pPr>
  </w:style>
  <w:style w:type="paragraph" w:styleId="ListParagraph">
    <w:name w:val="List Paragraph"/>
    <w:basedOn w:val="Normal"/>
    <w:uiPriority w:val="34"/>
    <w:qFormat/>
    <w:rsid w:val="00255D04"/>
    <w:pPr>
      <w:ind w:left="720"/>
      <w:contextualSpacing/>
    </w:pPr>
    <w:rPr>
      <w:rFonts w:ascii="Calibri" w:eastAsia="Calibri" w:hAnsi="Calibri"/>
      <w:sz w:val="24"/>
      <w:szCs w:val="24"/>
    </w:rPr>
  </w:style>
  <w:style w:type="character" w:styleId="Hyperlink">
    <w:name w:val="Hyperlink"/>
    <w:uiPriority w:val="99"/>
    <w:unhideWhenUsed/>
    <w:rsid w:val="00255D0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ierrajac95@gmail.com" TargetMode="External"/><Relationship Id="rId8" Type="http://schemas.openxmlformats.org/officeDocument/2006/relationships/header" Target="header1.xml"/><Relationship Id="rId9" Type="http://schemas.openxmlformats.org/officeDocument/2006/relationships/printerSettings" Target="printerSettings/printerSettings1.bin"/><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2312</Words>
  <Characters>12881</Characters>
  <Application>Microsoft Macintosh Word</Application>
  <DocSecurity>0</DocSecurity>
  <Lines>314</Lines>
  <Paragraphs>92</Paragraphs>
  <ScaleCrop>false</ScaleCrop>
  <HeadingPairs>
    <vt:vector size="2" baseType="variant">
      <vt:variant>
        <vt:lpstr>Title</vt:lpstr>
      </vt:variant>
      <vt:variant>
        <vt:i4>1</vt:i4>
      </vt:variant>
    </vt:vector>
  </HeadingPairs>
  <TitlesOfParts>
    <vt:vector size="1" baseType="lpstr">
      <vt:lpstr>Resolution of the Jikoji </vt:lpstr>
    </vt:vector>
  </TitlesOfParts>
  <LinksUpToDate>false</LinksUpToDate>
  <CharactersWithSpaces>15101</CharactersWithSpaces>
  <SharedDoc>false</SharedDoc>
  <HLinks>
    <vt:vector size="6" baseType="variant">
      <vt:variant>
        <vt:i4>6160493</vt:i4>
      </vt:variant>
      <vt:variant>
        <vt:i4>0</vt:i4>
      </vt:variant>
      <vt:variant>
        <vt:i4>0</vt:i4>
      </vt:variant>
      <vt:variant>
        <vt:i4>5</vt:i4>
      </vt:variant>
      <vt:variant>
        <vt:lpwstr>mailto:sierrajac95@gmail.com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of the Jikoji </dc:title>
  <dc:subject/>
  <dc:creator>Bryan Gaynor</dc:creator>
  <cp:keywords/>
  <cp:lastModifiedBy>Bryan Gaynor</cp:lastModifiedBy>
  <cp:revision>2</cp:revision>
  <cp:lastPrinted>2007-02-09T01:02:00Z</cp:lastPrinted>
  <dcterms:created xsi:type="dcterms:W3CDTF">2017-10-23T16:16:00Z</dcterms:created>
  <dcterms:modified xsi:type="dcterms:W3CDTF">2017-10-23T16:16:00Z</dcterms:modified>
</cp:coreProperties>
</file>